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5AA" w:rsidRPr="004E55AA" w:rsidRDefault="004E55AA" w:rsidP="004E55AA">
      <w:pPr>
        <w:numPr>
          <w:ilvl w:val="0"/>
          <w:numId w:val="1"/>
        </w:numPr>
        <w:spacing w:after="240" w:line="240" w:lineRule="auto"/>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Draft a proposal of 4–5 pages for the development of an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team to address a problem in delivering safe, high-quality health care.</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Read each portion of the assessment carefully and see if the suggested resources </w:t>
      </w:r>
      <w:bookmarkStart w:id="0" w:name="_GoBack"/>
      <w:bookmarkEnd w:id="0"/>
      <w:r w:rsidRPr="004E55AA">
        <w:rPr>
          <w:rFonts w:ascii="Avenir LT W02 55 Roman" w:eastAsia="Times New Roman" w:hAnsi="Avenir LT W02 55 Roman" w:cs="Times New Roman"/>
          <w:color w:val="222222"/>
          <w:sz w:val="26"/>
          <w:szCs w:val="26"/>
        </w:rPr>
        <w:t>can help you complete it.</w:t>
      </w:r>
    </w:p>
    <w:p w:rsidR="004E55AA" w:rsidRPr="004E55AA" w:rsidRDefault="004E55AA" w:rsidP="004E55AA">
      <w:pPr>
        <w:spacing w:beforeAutospacing="1" w:after="0" w:afterAutospacing="1" w:line="240" w:lineRule="auto"/>
        <w:ind w:left="720"/>
        <w:rPr>
          <w:rFonts w:ascii="Avenir LT W02 55 Roman" w:eastAsia="Times New Roman" w:hAnsi="Avenir LT W02 55 Roman" w:cs="Times New Roman"/>
          <w:color w:val="222222"/>
          <w:sz w:val="26"/>
          <w:szCs w:val="26"/>
        </w:rPr>
      </w:pPr>
      <w:hyperlink r:id="rId6" w:history="1">
        <w:r w:rsidRPr="004E55AA">
          <w:rPr>
            <w:rFonts w:ascii="Avenir LT W02 55 Roman" w:eastAsia="Times New Roman" w:hAnsi="Avenir LT W02 55 Roman" w:cs="Times New Roman"/>
            <w:color w:val="1874A4"/>
            <w:sz w:val="26"/>
            <w:szCs w:val="26"/>
          </w:rPr>
          <w:t>Show Less</w:t>
        </w:r>
      </w:hyperlink>
      <w:r w:rsidRPr="004E55AA">
        <w:rPr>
          <w:rFonts w:ascii="Avenir LT W02 55 Roman" w:eastAsia="Times New Roman" w:hAnsi="Avenir LT W02 55 Roman" w:cs="Times New Roman"/>
          <w:color w:val="222222"/>
          <w:sz w:val="26"/>
          <w:szCs w:val="26"/>
        </w:rPr>
        <w:t xml:space="preserve"> </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Effective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collaboration is an essential strategy for health care leaders in delivering safe, high-quality health care and reducing costs. The ability to establish effective professional relationships among internal and external resources is the foundation of collaboration (Lawson, 2004).</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This assessment provides an opportunity to consider the practical value and implementation of a collaborative strategy in your professional practice or area of interest.</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By successfully completing this assessment, you will demonstrate your proficiency in the following course competencies and assessment criteria:</w:t>
      </w:r>
    </w:p>
    <w:p w:rsidR="004E55AA" w:rsidRPr="004E55AA" w:rsidRDefault="004E55AA" w:rsidP="004E55AA">
      <w:pPr>
        <w:numPr>
          <w:ilvl w:val="1"/>
          <w:numId w:val="1"/>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Competency 1: Explain the concepts, principles, and characteristics of effective health care leadership. </w:t>
      </w:r>
    </w:p>
    <w:p w:rsidR="004E55AA" w:rsidRPr="004E55AA" w:rsidRDefault="004E55AA" w:rsidP="004E55AA">
      <w:pPr>
        <w:numPr>
          <w:ilvl w:val="2"/>
          <w:numId w:val="2"/>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Analyze the factors contributing to a problematic health care issue.</w:t>
      </w:r>
    </w:p>
    <w:p w:rsidR="004E55AA" w:rsidRPr="004E55AA" w:rsidRDefault="004E55AA" w:rsidP="004E55AA">
      <w:pPr>
        <w:numPr>
          <w:ilvl w:val="1"/>
          <w:numId w:val="2"/>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Competency 2: Explain the role of health care leaders in facilitating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collaboration. </w:t>
      </w:r>
    </w:p>
    <w:p w:rsidR="004E55AA" w:rsidRPr="004E55AA" w:rsidRDefault="004E55AA" w:rsidP="004E55AA">
      <w:pPr>
        <w:numPr>
          <w:ilvl w:val="2"/>
          <w:numId w:val="3"/>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Explain the need for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collaboration to improve the quality and safety of health care in specific instances.</w:t>
      </w:r>
    </w:p>
    <w:p w:rsidR="004E55AA" w:rsidRPr="004E55AA" w:rsidRDefault="004E55AA" w:rsidP="004E55AA">
      <w:pPr>
        <w:numPr>
          <w:ilvl w:val="2"/>
          <w:numId w:val="3"/>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Assess the effectiveness of a particular leadership approach in building and </w:t>
      </w:r>
      <w:proofErr w:type="gramStart"/>
      <w:r w:rsidRPr="004E55AA">
        <w:rPr>
          <w:rFonts w:ascii="Avenir LT W02 55 Roman" w:eastAsia="Times New Roman" w:hAnsi="Avenir LT W02 55 Roman" w:cs="Times New Roman"/>
          <w:color w:val="222222"/>
          <w:sz w:val="26"/>
          <w:szCs w:val="26"/>
        </w:rPr>
        <w:t>maintaining</w:t>
      </w:r>
      <w:proofErr w:type="gramEnd"/>
      <w:r w:rsidRPr="004E55AA">
        <w:rPr>
          <w:rFonts w:ascii="Avenir LT W02 55 Roman" w:eastAsia="Times New Roman" w:hAnsi="Avenir LT W02 55 Roman" w:cs="Times New Roman"/>
          <w:color w:val="222222"/>
          <w:sz w:val="26"/>
          <w:szCs w:val="26"/>
        </w:rPr>
        <w:t xml:space="preserve">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collaborative relationships.</w:t>
      </w:r>
    </w:p>
    <w:p w:rsidR="004E55AA" w:rsidRPr="004E55AA" w:rsidRDefault="004E55AA" w:rsidP="004E55AA">
      <w:pPr>
        <w:numPr>
          <w:ilvl w:val="2"/>
          <w:numId w:val="3"/>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Develop a collaborative plan for improving the quality and safety of health care in specific instances.</w:t>
      </w:r>
    </w:p>
    <w:p w:rsidR="004E55AA" w:rsidRPr="004E55AA" w:rsidRDefault="004E55AA" w:rsidP="004E55AA">
      <w:pPr>
        <w:numPr>
          <w:ilvl w:val="2"/>
          <w:numId w:val="3"/>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Determine the leader's role in implementing collaborative health care improvement projects.</w:t>
      </w:r>
    </w:p>
    <w:p w:rsidR="004E55AA" w:rsidRPr="004E55AA" w:rsidRDefault="004E55AA" w:rsidP="004E55AA">
      <w:pPr>
        <w:numPr>
          <w:ilvl w:val="1"/>
          <w:numId w:val="3"/>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Competency 4: Determine the influence of the practitioner-scholar role on professional practice and leadership development. </w:t>
      </w:r>
    </w:p>
    <w:p w:rsidR="004E55AA" w:rsidRPr="004E55AA" w:rsidRDefault="004E55AA" w:rsidP="004E55AA">
      <w:pPr>
        <w:numPr>
          <w:ilvl w:val="2"/>
          <w:numId w:val="4"/>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Determine how the scholar-practitioner model might be applied in resolving a particular health care issue.</w:t>
      </w:r>
    </w:p>
    <w:p w:rsidR="004E55AA" w:rsidRPr="004E55AA" w:rsidRDefault="004E55AA" w:rsidP="004E55AA">
      <w:pPr>
        <w:numPr>
          <w:ilvl w:val="1"/>
          <w:numId w:val="4"/>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Competency 5: Communicate effectively with diverse audiences, in an appropriate form and style, consistent with applicable organizational, professional, and scholarly standards. </w:t>
      </w:r>
    </w:p>
    <w:p w:rsidR="004E55AA" w:rsidRPr="004E55AA" w:rsidRDefault="004E55AA" w:rsidP="004E55AA">
      <w:pPr>
        <w:numPr>
          <w:ilvl w:val="2"/>
          <w:numId w:val="5"/>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Develop a strategy for communicating the progress of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teams to organizational leaders.</w:t>
      </w:r>
    </w:p>
    <w:p w:rsidR="004E55AA" w:rsidRPr="004E55AA" w:rsidRDefault="004E55AA" w:rsidP="004E55AA">
      <w:pPr>
        <w:numPr>
          <w:ilvl w:val="2"/>
          <w:numId w:val="5"/>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Write coherently to support a central idea, using correct grammar, mechanics, and APA formatting.</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4E55AA">
        <w:rPr>
          <w:rFonts w:ascii="Avenir LT W01 85 Heavy" w:eastAsia="Times New Roman" w:hAnsi="Avenir LT W01 85 Heavy" w:cs="Times New Roman"/>
          <w:b/>
          <w:bCs/>
          <w:color w:val="222222"/>
          <w:sz w:val="29"/>
          <w:szCs w:val="29"/>
        </w:rPr>
        <w:lastRenderedPageBreak/>
        <w:t>Reference</w:t>
      </w:r>
    </w:p>
    <w:p w:rsidR="004E55AA" w:rsidRPr="004E55AA" w:rsidRDefault="004E55AA" w:rsidP="004E55AA">
      <w:pPr>
        <w:spacing w:before="240" w:after="240" w:line="240" w:lineRule="auto"/>
        <w:ind w:left="720" w:hanging="45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Lawson, H. (2004). </w:t>
      </w:r>
      <w:proofErr w:type="gramStart"/>
      <w:r w:rsidRPr="004E55AA">
        <w:rPr>
          <w:rFonts w:ascii="Avenir LT W02 55 Roman" w:eastAsia="Times New Roman" w:hAnsi="Avenir LT W02 55 Roman" w:cs="Times New Roman"/>
          <w:color w:val="222222"/>
          <w:sz w:val="26"/>
          <w:szCs w:val="26"/>
        </w:rPr>
        <w:t>The logic of collaboration in education and the human services.</w:t>
      </w:r>
      <w:proofErr w:type="gramEnd"/>
      <w:r w:rsidRPr="004E55AA">
        <w:rPr>
          <w:rFonts w:ascii="Avenir LT W02 55 Roman" w:eastAsia="Times New Roman" w:hAnsi="Avenir LT W02 55 Roman" w:cs="Times New Roman"/>
          <w:color w:val="222222"/>
          <w:sz w:val="26"/>
          <w:szCs w:val="26"/>
        </w:rPr>
        <w:t xml:space="preserve"> </w:t>
      </w:r>
      <w:r w:rsidRPr="004E55AA">
        <w:rPr>
          <w:rFonts w:ascii="Avenir LT W02 55 Roman" w:eastAsia="Times New Roman" w:hAnsi="Avenir LT W02 55 Roman" w:cs="Times New Roman"/>
          <w:i/>
          <w:iCs/>
          <w:color w:val="222222"/>
          <w:sz w:val="26"/>
          <w:szCs w:val="26"/>
        </w:rPr>
        <w:t xml:space="preserve">Journal of </w:t>
      </w:r>
      <w:proofErr w:type="spellStart"/>
      <w:r w:rsidRPr="004E55AA">
        <w:rPr>
          <w:rFonts w:ascii="Avenir LT W02 55 Roman" w:eastAsia="Times New Roman" w:hAnsi="Avenir LT W02 55 Roman" w:cs="Times New Roman"/>
          <w:i/>
          <w:iCs/>
          <w:color w:val="222222"/>
          <w:sz w:val="26"/>
          <w:szCs w:val="26"/>
        </w:rPr>
        <w:t>Interprofessional</w:t>
      </w:r>
      <w:proofErr w:type="spellEnd"/>
      <w:r w:rsidRPr="004E55AA">
        <w:rPr>
          <w:rFonts w:ascii="Avenir LT W02 55 Roman" w:eastAsia="Times New Roman" w:hAnsi="Avenir LT W02 55 Roman" w:cs="Times New Roman"/>
          <w:i/>
          <w:iCs/>
          <w:color w:val="222222"/>
          <w:sz w:val="26"/>
          <w:szCs w:val="26"/>
        </w:rPr>
        <w:t xml:space="preserve"> Care, 18</w:t>
      </w:r>
      <w:r w:rsidRPr="004E55AA">
        <w:rPr>
          <w:rFonts w:ascii="Avenir LT W02 55 Roman" w:eastAsia="Times New Roman" w:hAnsi="Avenir LT W02 55 Roman" w:cs="Times New Roman"/>
          <w:color w:val="222222"/>
          <w:sz w:val="26"/>
          <w:szCs w:val="26"/>
        </w:rPr>
        <w:t>(3), 225–237.</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4E55AA">
        <w:rPr>
          <w:rFonts w:ascii="Avenir LT W02 55 Roman" w:eastAsia="Times New Roman" w:hAnsi="Avenir LT W02 55 Roman" w:cs="Times New Roman"/>
          <w:color w:val="222222"/>
          <w:sz w:val="26"/>
          <w:szCs w:val="26"/>
        </w:rPr>
        <w:pict/>
      </w:r>
      <w:r w:rsidRPr="004E55AA">
        <w:rPr>
          <w:rFonts w:ascii="Avenir LT W01 85 Heavy" w:eastAsia="Times New Roman" w:hAnsi="Avenir LT W01 85 Heavy" w:cs="Times New Roman"/>
          <w:b/>
          <w:bCs/>
          <w:color w:val="222222"/>
          <w:sz w:val="29"/>
          <w:szCs w:val="29"/>
        </w:rPr>
        <w:t>Competency Map</w:t>
      </w:r>
    </w:p>
    <w:p w:rsidR="004E55AA" w:rsidRPr="004E55AA" w:rsidRDefault="004E55AA" w:rsidP="004E55AA">
      <w:pPr>
        <w:spacing w:beforeAutospacing="1" w:after="0" w:afterAutospacing="1" w:line="240" w:lineRule="auto"/>
        <w:ind w:left="720"/>
        <w:rPr>
          <w:rFonts w:ascii="Avenir LT W02 55 Roman" w:eastAsia="Times New Roman" w:hAnsi="Avenir LT W02 55 Roman" w:cs="Times New Roman"/>
          <w:color w:val="222222"/>
          <w:sz w:val="26"/>
          <w:szCs w:val="26"/>
        </w:rPr>
      </w:pPr>
      <w:hyperlink r:id="rId7" w:tgtFrame="_blank" w:tooltip="Select this link to launch this material in a new window." w:history="1">
        <w:r w:rsidRPr="004E55AA">
          <w:rPr>
            <w:rFonts w:ascii="Avenir LT W02 55 Roman" w:eastAsia="Times New Roman" w:hAnsi="Avenir LT W02 55 Roman" w:cs="Times New Roman"/>
            <w:color w:val="1874A4"/>
            <w:sz w:val="26"/>
            <w:szCs w:val="26"/>
          </w:rPr>
          <w:t xml:space="preserve">Check Your </w:t>
        </w:r>
        <w:proofErr w:type="spellStart"/>
        <w:r w:rsidRPr="004E55AA">
          <w:rPr>
            <w:rFonts w:ascii="Avenir LT W02 55 Roman" w:eastAsia="Times New Roman" w:hAnsi="Avenir LT W02 55 Roman" w:cs="Times New Roman"/>
            <w:color w:val="1874A4"/>
            <w:sz w:val="26"/>
            <w:szCs w:val="26"/>
          </w:rPr>
          <w:t>Progress</w:t>
        </w:r>
      </w:hyperlink>
      <w:r w:rsidRPr="004E55AA">
        <w:rPr>
          <w:rFonts w:ascii="Avenir LT W02 55 Roman" w:eastAsia="Times New Roman" w:hAnsi="Avenir LT W02 55 Roman" w:cs="Times New Roman"/>
          <w:color w:val="222222"/>
          <w:sz w:val="26"/>
          <w:szCs w:val="26"/>
        </w:rPr>
        <w:t>Use</w:t>
      </w:r>
      <w:proofErr w:type="spellEnd"/>
      <w:r w:rsidRPr="004E55AA">
        <w:rPr>
          <w:rFonts w:ascii="Avenir LT W02 55 Roman" w:eastAsia="Times New Roman" w:hAnsi="Avenir LT W02 55 Roman" w:cs="Times New Roman"/>
          <w:color w:val="222222"/>
          <w:sz w:val="26"/>
          <w:szCs w:val="26"/>
        </w:rPr>
        <w:t xml:space="preserve"> this online tool to track your performance and progress through your course.</w:t>
      </w:r>
    </w:p>
    <w:p w:rsidR="004E55AA" w:rsidRPr="004E55AA" w:rsidRDefault="004E55AA" w:rsidP="004E55AA">
      <w:pPr>
        <w:numPr>
          <w:ilvl w:val="0"/>
          <w:numId w:val="5"/>
        </w:numPr>
        <w:shd w:val="clear" w:color="auto" w:fill="FFFFFF"/>
        <w:spacing w:before="100" w:beforeAutospacing="1" w:after="100" w:afterAutospacing="1" w:line="240" w:lineRule="auto"/>
        <w:rPr>
          <w:rFonts w:ascii="Avenir LT W02 55 Roman" w:eastAsia="Times New Roman" w:hAnsi="Avenir LT W02 55 Roman" w:cs="Times New Roman"/>
          <w:color w:val="222222"/>
          <w:sz w:val="29"/>
          <w:szCs w:val="29"/>
        </w:rPr>
      </w:pPr>
      <w:hyperlink r:id="rId8" w:history="1">
        <w:r w:rsidRPr="004E55AA">
          <w:rPr>
            <w:rFonts w:ascii="Avenir LT W02 55 Roman" w:eastAsia="Times New Roman" w:hAnsi="Avenir LT W02 55 Roman" w:cs="Times New Roman"/>
            <w:color w:val="1874A4"/>
            <w:sz w:val="29"/>
            <w:szCs w:val="29"/>
            <w:u w:val="single"/>
          </w:rPr>
          <w:t>Toggle Drawer</w:t>
        </w:r>
      </w:hyperlink>
    </w:p>
    <w:p w:rsidR="004E55AA" w:rsidRPr="004E55AA" w:rsidRDefault="004E55AA" w:rsidP="004E55AA">
      <w:pPr>
        <w:shd w:val="clear" w:color="auto" w:fill="FFFFFF"/>
        <w:spacing w:after="0" w:line="240" w:lineRule="auto"/>
        <w:ind w:left="720"/>
        <w:outlineLvl w:val="2"/>
        <w:rPr>
          <w:rFonts w:ascii="Avenir LT W01 85 Heavy" w:eastAsia="Times New Roman" w:hAnsi="Avenir LT W01 85 Heavy" w:cs="Times New Roman"/>
          <w:color w:val="222222"/>
          <w:sz w:val="29"/>
          <w:szCs w:val="29"/>
        </w:rPr>
      </w:pPr>
      <w:r w:rsidRPr="004E55AA">
        <w:rPr>
          <w:rFonts w:ascii="Avenir LT W01 85 Heavy" w:eastAsia="Times New Roman" w:hAnsi="Avenir LT W01 85 Heavy" w:cs="Times New Roman"/>
          <w:noProof/>
          <w:color w:val="222222"/>
          <w:sz w:val="29"/>
          <w:szCs w:val="29"/>
          <w:bdr w:val="none" w:sz="0" w:space="0" w:color="auto" w:frame="1"/>
          <w:shd w:val="clear" w:color="auto" w:fill="E5E5E5"/>
        </w:rPr>
        <w:drawing>
          <wp:inline distT="0" distB="0" distL="0" distR="0" wp14:anchorId="4C19A4A4" wp14:editId="0ECE0B50">
            <wp:extent cx="142875" cy="142875"/>
            <wp:effectExtent l="0" t="0" r="0" b="9525"/>
            <wp:docPr id="1" name="Picture 1" descr="https://courserooma.capella.edu/images/ci/icons/generic_up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ourserooma.capella.edu/images/ci/icons/generic_updow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4E55AA">
        <w:rPr>
          <w:rFonts w:ascii="Avenir LT W01 85 Heavy" w:eastAsia="Times New Roman" w:hAnsi="Avenir LT W01 85 Heavy" w:cs="Times New Roman"/>
          <w:color w:val="222222"/>
          <w:sz w:val="29"/>
          <w:szCs w:val="29"/>
        </w:rPr>
        <w:t xml:space="preserve">Context </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Influential leaders such as Martin Luther King Jr., Mahatma Gandhi, and Abraham Lincoln recognized the power of working collaboratively, rather than in isolation, to provide the most effective leadership solutions to the most challenging times in history (</w:t>
      </w:r>
      <w:proofErr w:type="spellStart"/>
      <w:r w:rsidRPr="004E55AA">
        <w:rPr>
          <w:rFonts w:ascii="Avenir LT W02 55 Roman" w:eastAsia="Times New Roman" w:hAnsi="Avenir LT W02 55 Roman" w:cs="Times New Roman"/>
          <w:color w:val="222222"/>
          <w:sz w:val="26"/>
          <w:szCs w:val="26"/>
        </w:rPr>
        <w:t>Northouse</w:t>
      </w:r>
      <w:proofErr w:type="spellEnd"/>
      <w:r w:rsidRPr="004E55AA">
        <w:rPr>
          <w:rFonts w:ascii="Avenir LT W02 55 Roman" w:eastAsia="Times New Roman" w:hAnsi="Avenir LT W02 55 Roman" w:cs="Times New Roman"/>
          <w:color w:val="222222"/>
          <w:sz w:val="26"/>
          <w:szCs w:val="26"/>
        </w:rPr>
        <w:t>, 2016).</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People want to work for individuals who have effective personal and professional leadership qualities, as well as effective communication skills. The ability to communicate with diverse sets of stakeholders about a problem, course of action, or recommendations involves a systemic and continuous process of explaining, listening, and understanding (Manning &amp; Curtis, 2012).</w:t>
      </w:r>
    </w:p>
    <w:p w:rsidR="004E55AA" w:rsidRPr="004E55AA" w:rsidRDefault="004E55AA" w:rsidP="004E55AA">
      <w:pPr>
        <w:spacing w:beforeAutospacing="1" w:after="0" w:afterAutospacing="1" w:line="240" w:lineRule="auto"/>
        <w:ind w:left="720"/>
        <w:rPr>
          <w:rFonts w:ascii="Avenir LT W02 55 Roman" w:eastAsia="Times New Roman" w:hAnsi="Avenir LT W02 55 Roman" w:cs="Times New Roman"/>
          <w:color w:val="222222"/>
          <w:sz w:val="26"/>
          <w:szCs w:val="26"/>
        </w:rPr>
      </w:pPr>
      <w:hyperlink r:id="rId10" w:history="1">
        <w:r w:rsidRPr="004E55AA">
          <w:rPr>
            <w:rFonts w:ascii="Avenir LT W02 55 Roman" w:eastAsia="Times New Roman" w:hAnsi="Avenir LT W02 55 Roman" w:cs="Times New Roman"/>
            <w:color w:val="1874A4"/>
            <w:sz w:val="26"/>
            <w:szCs w:val="26"/>
          </w:rPr>
          <w:t>Show Less</w:t>
        </w:r>
      </w:hyperlink>
      <w:r w:rsidRPr="004E55AA">
        <w:rPr>
          <w:rFonts w:ascii="Avenir LT W02 55 Roman" w:eastAsia="Times New Roman" w:hAnsi="Avenir LT W02 55 Roman" w:cs="Times New Roman"/>
          <w:color w:val="222222"/>
          <w:sz w:val="26"/>
          <w:szCs w:val="26"/>
        </w:rPr>
        <w:t xml:space="preserve"> </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Today, working professionals are challenged to become better communicators. Effective communication reflects a leader's interpersonal skills and emotional intelligence. In addition, it enhances credibility and fosters ethical and transparent approaches to organizational practices (Woodward &amp; More, 2010).</w:t>
      </w:r>
    </w:p>
    <w:p w:rsidR="004E55AA" w:rsidRPr="004E55AA" w:rsidRDefault="004E55AA" w:rsidP="004E55AA">
      <w:pPr>
        <w:spacing w:before="100" w:beforeAutospacing="1" w:after="120" w:line="240" w:lineRule="auto"/>
        <w:ind w:left="720"/>
        <w:outlineLvl w:val="4"/>
        <w:rPr>
          <w:rFonts w:ascii="Avenir LT W01 85 Heavy" w:eastAsia="Times New Roman" w:hAnsi="Avenir LT W01 85 Heavy" w:cs="Times New Roman"/>
          <w:b/>
          <w:bCs/>
          <w:color w:val="222222"/>
          <w:sz w:val="31"/>
          <w:szCs w:val="31"/>
        </w:rPr>
      </w:pPr>
      <w:r w:rsidRPr="004E55AA">
        <w:rPr>
          <w:rFonts w:ascii="Avenir LT W01 85 Heavy" w:eastAsia="Times New Roman" w:hAnsi="Avenir LT W01 85 Heavy" w:cs="Times New Roman"/>
          <w:b/>
          <w:bCs/>
          <w:color w:val="222222"/>
          <w:sz w:val="31"/>
          <w:szCs w:val="31"/>
        </w:rPr>
        <w:t>References</w:t>
      </w:r>
    </w:p>
    <w:p w:rsidR="004E55AA" w:rsidRPr="004E55AA" w:rsidRDefault="004E55AA" w:rsidP="004E55AA">
      <w:pPr>
        <w:spacing w:before="240" w:after="240" w:line="240" w:lineRule="auto"/>
        <w:ind w:left="720" w:hanging="450"/>
        <w:rPr>
          <w:rFonts w:ascii="Avenir LT W02 55 Roman" w:eastAsia="Times New Roman" w:hAnsi="Avenir LT W02 55 Roman" w:cs="Times New Roman"/>
          <w:color w:val="222222"/>
          <w:sz w:val="26"/>
          <w:szCs w:val="26"/>
        </w:rPr>
      </w:pPr>
      <w:proofErr w:type="gramStart"/>
      <w:r w:rsidRPr="004E55AA">
        <w:rPr>
          <w:rFonts w:ascii="Avenir LT W02 55 Roman" w:eastAsia="Times New Roman" w:hAnsi="Avenir LT W02 55 Roman" w:cs="Times New Roman"/>
          <w:color w:val="222222"/>
          <w:sz w:val="26"/>
          <w:szCs w:val="26"/>
        </w:rPr>
        <w:t>Manning, G., &amp; Curtis, K. (2012).</w:t>
      </w:r>
      <w:proofErr w:type="gramEnd"/>
      <w:r w:rsidRPr="004E55AA">
        <w:rPr>
          <w:rFonts w:ascii="Avenir LT W02 55 Roman" w:eastAsia="Times New Roman" w:hAnsi="Avenir LT W02 55 Roman" w:cs="Times New Roman"/>
          <w:color w:val="222222"/>
          <w:sz w:val="26"/>
          <w:szCs w:val="26"/>
        </w:rPr>
        <w:t xml:space="preserve"> </w:t>
      </w:r>
      <w:r w:rsidRPr="004E55AA">
        <w:rPr>
          <w:rFonts w:ascii="Avenir LT W02 55 Roman" w:eastAsia="Times New Roman" w:hAnsi="Avenir LT W02 55 Roman" w:cs="Times New Roman"/>
          <w:i/>
          <w:iCs/>
          <w:color w:val="222222"/>
          <w:sz w:val="26"/>
          <w:szCs w:val="26"/>
        </w:rPr>
        <w:t>The art of leadership</w:t>
      </w:r>
      <w:r w:rsidRPr="004E55AA">
        <w:rPr>
          <w:rFonts w:ascii="Avenir LT W02 55 Roman" w:eastAsia="Times New Roman" w:hAnsi="Avenir LT W02 55 Roman" w:cs="Times New Roman"/>
          <w:color w:val="222222"/>
          <w:sz w:val="26"/>
          <w:szCs w:val="26"/>
        </w:rPr>
        <w:t xml:space="preserve"> (4th </w:t>
      </w:r>
      <w:proofErr w:type="gramStart"/>
      <w:r w:rsidRPr="004E55AA">
        <w:rPr>
          <w:rFonts w:ascii="Avenir LT W02 55 Roman" w:eastAsia="Times New Roman" w:hAnsi="Avenir LT W02 55 Roman" w:cs="Times New Roman"/>
          <w:color w:val="222222"/>
          <w:sz w:val="26"/>
          <w:szCs w:val="26"/>
        </w:rPr>
        <w:t>ed</w:t>
      </w:r>
      <w:proofErr w:type="gramEnd"/>
      <w:r w:rsidRPr="004E55AA">
        <w:rPr>
          <w:rFonts w:ascii="Avenir LT W02 55 Roman" w:eastAsia="Times New Roman" w:hAnsi="Avenir LT W02 55 Roman" w:cs="Times New Roman"/>
          <w:color w:val="222222"/>
          <w:sz w:val="26"/>
          <w:szCs w:val="26"/>
        </w:rPr>
        <w:t>.). New York, NY: McGraw-Hill.</w:t>
      </w:r>
    </w:p>
    <w:p w:rsidR="004E55AA" w:rsidRPr="004E55AA" w:rsidRDefault="004E55AA" w:rsidP="004E55AA">
      <w:pPr>
        <w:spacing w:before="240" w:after="240" w:line="240" w:lineRule="auto"/>
        <w:ind w:left="720" w:hanging="450"/>
        <w:rPr>
          <w:rFonts w:ascii="Avenir LT W02 55 Roman" w:eastAsia="Times New Roman" w:hAnsi="Avenir LT W02 55 Roman" w:cs="Times New Roman"/>
          <w:color w:val="222222"/>
          <w:sz w:val="26"/>
          <w:szCs w:val="26"/>
        </w:rPr>
      </w:pPr>
      <w:proofErr w:type="spellStart"/>
      <w:r w:rsidRPr="004E55AA">
        <w:rPr>
          <w:rFonts w:ascii="Avenir LT W02 55 Roman" w:eastAsia="Times New Roman" w:hAnsi="Avenir LT W02 55 Roman" w:cs="Times New Roman"/>
          <w:color w:val="222222"/>
          <w:sz w:val="26"/>
          <w:szCs w:val="26"/>
        </w:rPr>
        <w:t>Northouse</w:t>
      </w:r>
      <w:proofErr w:type="spellEnd"/>
      <w:r w:rsidRPr="004E55AA">
        <w:rPr>
          <w:rFonts w:ascii="Avenir LT W02 55 Roman" w:eastAsia="Times New Roman" w:hAnsi="Avenir LT W02 55 Roman" w:cs="Times New Roman"/>
          <w:color w:val="222222"/>
          <w:sz w:val="26"/>
          <w:szCs w:val="26"/>
        </w:rPr>
        <w:t xml:space="preserve">, P. G. (2016). </w:t>
      </w:r>
      <w:r w:rsidRPr="004E55AA">
        <w:rPr>
          <w:rFonts w:ascii="Avenir LT W02 55 Roman" w:eastAsia="Times New Roman" w:hAnsi="Avenir LT W02 55 Roman" w:cs="Times New Roman"/>
          <w:i/>
          <w:iCs/>
          <w:color w:val="222222"/>
          <w:sz w:val="26"/>
          <w:szCs w:val="26"/>
        </w:rPr>
        <w:t>Leadership: Theory and practice</w:t>
      </w:r>
      <w:r w:rsidRPr="004E55AA">
        <w:rPr>
          <w:rFonts w:ascii="Avenir LT W02 55 Roman" w:eastAsia="Times New Roman" w:hAnsi="Avenir LT W02 55 Roman" w:cs="Times New Roman"/>
          <w:color w:val="222222"/>
          <w:sz w:val="26"/>
          <w:szCs w:val="26"/>
        </w:rPr>
        <w:t xml:space="preserve"> (7th </w:t>
      </w:r>
      <w:proofErr w:type="gramStart"/>
      <w:r w:rsidRPr="004E55AA">
        <w:rPr>
          <w:rFonts w:ascii="Avenir LT W02 55 Roman" w:eastAsia="Times New Roman" w:hAnsi="Avenir LT W02 55 Roman" w:cs="Times New Roman"/>
          <w:color w:val="222222"/>
          <w:sz w:val="26"/>
          <w:szCs w:val="26"/>
        </w:rPr>
        <w:t>ed</w:t>
      </w:r>
      <w:proofErr w:type="gramEnd"/>
      <w:r w:rsidRPr="004E55AA">
        <w:rPr>
          <w:rFonts w:ascii="Avenir LT W02 55 Roman" w:eastAsia="Times New Roman" w:hAnsi="Avenir LT W02 55 Roman" w:cs="Times New Roman"/>
          <w:color w:val="222222"/>
          <w:sz w:val="26"/>
          <w:szCs w:val="26"/>
        </w:rPr>
        <w:t>.). Thousand Oaks, CA: Sage Publications.</w:t>
      </w:r>
    </w:p>
    <w:p w:rsidR="004E55AA" w:rsidRPr="004E55AA" w:rsidRDefault="004E55AA" w:rsidP="004E55AA">
      <w:pPr>
        <w:spacing w:before="240" w:after="240" w:line="240" w:lineRule="auto"/>
        <w:ind w:left="720" w:hanging="450"/>
        <w:rPr>
          <w:rFonts w:ascii="Avenir LT W02 55 Roman" w:eastAsia="Times New Roman" w:hAnsi="Avenir LT W02 55 Roman" w:cs="Times New Roman"/>
          <w:color w:val="222222"/>
          <w:sz w:val="26"/>
          <w:szCs w:val="26"/>
        </w:rPr>
      </w:pPr>
      <w:proofErr w:type="gramStart"/>
      <w:r w:rsidRPr="004E55AA">
        <w:rPr>
          <w:rFonts w:ascii="Avenir LT W02 55 Roman" w:eastAsia="Times New Roman" w:hAnsi="Avenir LT W02 55 Roman" w:cs="Times New Roman"/>
          <w:color w:val="222222"/>
          <w:sz w:val="26"/>
          <w:szCs w:val="26"/>
        </w:rPr>
        <w:t>Woodward, I., &amp; More, E. (2010).</w:t>
      </w:r>
      <w:proofErr w:type="gramEnd"/>
      <w:r w:rsidRPr="004E55AA">
        <w:rPr>
          <w:rFonts w:ascii="Avenir LT W02 55 Roman" w:eastAsia="Times New Roman" w:hAnsi="Avenir LT W02 55 Roman" w:cs="Times New Roman"/>
          <w:color w:val="222222"/>
          <w:sz w:val="26"/>
          <w:szCs w:val="26"/>
        </w:rPr>
        <w:t xml:space="preserve"> </w:t>
      </w:r>
      <w:proofErr w:type="gramStart"/>
      <w:r w:rsidRPr="004E55AA">
        <w:rPr>
          <w:rFonts w:ascii="Avenir LT W02 55 Roman" w:eastAsia="Times New Roman" w:hAnsi="Avenir LT W02 55 Roman" w:cs="Times New Roman"/>
          <w:color w:val="222222"/>
          <w:sz w:val="26"/>
          <w:szCs w:val="26"/>
        </w:rPr>
        <w:t>Leadership communication at the edge.</w:t>
      </w:r>
      <w:proofErr w:type="gramEnd"/>
      <w:r w:rsidRPr="004E55AA">
        <w:rPr>
          <w:rFonts w:ascii="Avenir LT W02 55 Roman" w:eastAsia="Times New Roman" w:hAnsi="Avenir LT W02 55 Roman" w:cs="Times New Roman"/>
          <w:color w:val="222222"/>
          <w:sz w:val="26"/>
          <w:szCs w:val="26"/>
        </w:rPr>
        <w:t xml:space="preserve"> </w:t>
      </w:r>
      <w:r w:rsidRPr="004E55AA">
        <w:rPr>
          <w:rFonts w:ascii="Avenir LT W02 55 Roman" w:eastAsia="Times New Roman" w:hAnsi="Avenir LT W02 55 Roman" w:cs="Times New Roman"/>
          <w:i/>
          <w:iCs/>
          <w:color w:val="222222"/>
          <w:sz w:val="26"/>
          <w:szCs w:val="26"/>
        </w:rPr>
        <w:t>Australian Journal of Communication, 37</w:t>
      </w:r>
      <w:r w:rsidRPr="004E55AA">
        <w:rPr>
          <w:rFonts w:ascii="Avenir LT W02 55 Roman" w:eastAsia="Times New Roman" w:hAnsi="Avenir LT W02 55 Roman" w:cs="Times New Roman"/>
          <w:color w:val="222222"/>
          <w:sz w:val="26"/>
          <w:szCs w:val="26"/>
        </w:rPr>
        <w:t>(1), 111–136.</w:t>
      </w:r>
    </w:p>
    <w:p w:rsidR="004E55AA" w:rsidRPr="004E55AA" w:rsidRDefault="004E55AA" w:rsidP="004E55AA">
      <w:pPr>
        <w:numPr>
          <w:ilvl w:val="0"/>
          <w:numId w:val="5"/>
        </w:numPr>
        <w:shd w:val="clear" w:color="auto" w:fill="FFFFFF"/>
        <w:spacing w:before="100" w:beforeAutospacing="1" w:after="100" w:afterAutospacing="1" w:line="240" w:lineRule="auto"/>
        <w:rPr>
          <w:rFonts w:ascii="Avenir LT W02 55 Roman" w:eastAsia="Times New Roman" w:hAnsi="Avenir LT W02 55 Roman" w:cs="Times New Roman"/>
          <w:color w:val="222222"/>
          <w:sz w:val="29"/>
          <w:szCs w:val="29"/>
        </w:rPr>
      </w:pPr>
      <w:hyperlink r:id="rId11" w:history="1">
        <w:r w:rsidRPr="004E55AA">
          <w:rPr>
            <w:rFonts w:ascii="Avenir LT W02 55 Roman" w:eastAsia="Times New Roman" w:hAnsi="Avenir LT W02 55 Roman" w:cs="Times New Roman"/>
            <w:color w:val="1874A4"/>
            <w:sz w:val="29"/>
            <w:szCs w:val="29"/>
            <w:u w:val="single"/>
          </w:rPr>
          <w:t>Toggle Drawer</w:t>
        </w:r>
      </w:hyperlink>
    </w:p>
    <w:p w:rsidR="004E55AA" w:rsidRPr="004E55AA" w:rsidRDefault="004E55AA" w:rsidP="004E55AA">
      <w:pPr>
        <w:shd w:val="clear" w:color="auto" w:fill="FFFFFF"/>
        <w:spacing w:after="0" w:line="240" w:lineRule="auto"/>
        <w:ind w:left="720"/>
        <w:outlineLvl w:val="2"/>
        <w:rPr>
          <w:rFonts w:ascii="Avenir LT W01 85 Heavy" w:eastAsia="Times New Roman" w:hAnsi="Avenir LT W01 85 Heavy" w:cs="Times New Roman"/>
          <w:color w:val="222222"/>
          <w:sz w:val="29"/>
          <w:szCs w:val="29"/>
        </w:rPr>
      </w:pPr>
      <w:r w:rsidRPr="004E55AA">
        <w:rPr>
          <w:rFonts w:ascii="Avenir LT W01 85 Heavy" w:eastAsia="Times New Roman" w:hAnsi="Avenir LT W01 85 Heavy" w:cs="Times New Roman"/>
          <w:noProof/>
          <w:color w:val="222222"/>
          <w:sz w:val="29"/>
          <w:szCs w:val="29"/>
          <w:bdr w:val="none" w:sz="0" w:space="0" w:color="auto" w:frame="1"/>
          <w:shd w:val="clear" w:color="auto" w:fill="E5E5E5"/>
        </w:rPr>
        <w:lastRenderedPageBreak/>
        <w:drawing>
          <wp:inline distT="0" distB="0" distL="0" distR="0" wp14:anchorId="516539C1" wp14:editId="33658DFC">
            <wp:extent cx="142875" cy="142875"/>
            <wp:effectExtent l="0" t="0" r="0" b="9525"/>
            <wp:docPr id="2" name="Picture 2" descr="https://courserooma.capella.edu/images/ci/icons/generic_up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ourserooma.capella.edu/images/ci/icons/generic_updow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4E55AA">
        <w:rPr>
          <w:rFonts w:ascii="Avenir LT W01 85 Heavy" w:eastAsia="Times New Roman" w:hAnsi="Avenir LT W01 85 Heavy" w:cs="Times New Roman"/>
          <w:color w:val="222222"/>
          <w:sz w:val="29"/>
          <w:szCs w:val="29"/>
        </w:rPr>
        <w:t xml:space="preserve">Questions to Consider </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a family member, or a member of your professional community. Note that these questions are for your own development and exploration and do not need to be completed or submitted as part of your assessment.</w:t>
      </w:r>
    </w:p>
    <w:p w:rsidR="004E55AA" w:rsidRPr="004E55AA" w:rsidRDefault="004E55AA" w:rsidP="004E55AA">
      <w:pPr>
        <w:spacing w:beforeAutospacing="1" w:after="0" w:afterAutospacing="1" w:line="240" w:lineRule="auto"/>
        <w:ind w:left="720"/>
        <w:rPr>
          <w:rFonts w:ascii="Avenir LT W02 55 Roman" w:eastAsia="Times New Roman" w:hAnsi="Avenir LT W02 55 Roman" w:cs="Times New Roman"/>
          <w:color w:val="222222"/>
          <w:sz w:val="26"/>
          <w:szCs w:val="26"/>
        </w:rPr>
      </w:pPr>
      <w:hyperlink r:id="rId12" w:history="1">
        <w:r w:rsidRPr="004E55AA">
          <w:rPr>
            <w:rFonts w:ascii="Avenir LT W02 55 Roman" w:eastAsia="Times New Roman" w:hAnsi="Avenir LT W02 55 Roman" w:cs="Times New Roman"/>
            <w:color w:val="1874A4"/>
            <w:sz w:val="26"/>
            <w:szCs w:val="26"/>
          </w:rPr>
          <w:t>Show Less</w:t>
        </w:r>
      </w:hyperlink>
      <w:r w:rsidRPr="004E55AA">
        <w:rPr>
          <w:rFonts w:ascii="Avenir LT W02 55 Roman" w:eastAsia="Times New Roman" w:hAnsi="Avenir LT W02 55 Roman" w:cs="Times New Roman"/>
          <w:color w:val="222222"/>
          <w:sz w:val="26"/>
          <w:szCs w:val="26"/>
        </w:rPr>
        <w:t xml:space="preserve"> </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How do you approach a problem or challenge within your organization, when you observe it?</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How often have you needed to find credible information to solve a personal or professional problem? How did you find the information you needed?</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What are the advantages of an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team?</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What are peer-reviewed resources? Why are peer-reviewed resources considered to be credible and valid?</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What kind of communication skills do you possess?</w:t>
      </w:r>
    </w:p>
    <w:p w:rsidR="004E55AA" w:rsidRPr="004E55AA" w:rsidRDefault="004E55AA" w:rsidP="004E55AA">
      <w:pPr>
        <w:numPr>
          <w:ilvl w:val="0"/>
          <w:numId w:val="5"/>
        </w:numPr>
        <w:shd w:val="clear" w:color="auto" w:fill="FFFFFF"/>
        <w:spacing w:before="100" w:beforeAutospacing="1" w:after="100" w:afterAutospacing="1" w:line="240" w:lineRule="auto"/>
        <w:rPr>
          <w:rFonts w:ascii="Avenir LT W02 55 Roman" w:eastAsia="Times New Roman" w:hAnsi="Avenir LT W02 55 Roman" w:cs="Times New Roman"/>
          <w:color w:val="222222"/>
          <w:sz w:val="29"/>
          <w:szCs w:val="29"/>
        </w:rPr>
      </w:pPr>
      <w:hyperlink r:id="rId13" w:history="1">
        <w:r w:rsidRPr="004E55AA">
          <w:rPr>
            <w:rFonts w:ascii="Avenir LT W02 55 Roman" w:eastAsia="Times New Roman" w:hAnsi="Avenir LT W02 55 Roman" w:cs="Times New Roman"/>
            <w:color w:val="1874A4"/>
            <w:sz w:val="29"/>
            <w:szCs w:val="29"/>
            <w:u w:val="single"/>
          </w:rPr>
          <w:t>Toggle Drawer</w:t>
        </w:r>
      </w:hyperlink>
    </w:p>
    <w:p w:rsidR="004E55AA" w:rsidRPr="004E55AA" w:rsidRDefault="004E55AA" w:rsidP="004E55AA">
      <w:pPr>
        <w:shd w:val="clear" w:color="auto" w:fill="FFFFFF"/>
        <w:spacing w:after="0" w:line="240" w:lineRule="auto"/>
        <w:ind w:left="720"/>
        <w:outlineLvl w:val="2"/>
        <w:rPr>
          <w:rFonts w:ascii="Avenir LT W01 85 Heavy" w:eastAsia="Times New Roman" w:hAnsi="Avenir LT W01 85 Heavy" w:cs="Times New Roman"/>
          <w:color w:val="222222"/>
          <w:sz w:val="29"/>
          <w:szCs w:val="29"/>
        </w:rPr>
      </w:pPr>
      <w:r w:rsidRPr="004E55AA">
        <w:rPr>
          <w:rFonts w:ascii="Avenir LT W01 85 Heavy" w:eastAsia="Times New Roman" w:hAnsi="Avenir LT W01 85 Heavy" w:cs="Times New Roman"/>
          <w:noProof/>
          <w:color w:val="222222"/>
          <w:sz w:val="29"/>
          <w:szCs w:val="29"/>
          <w:bdr w:val="none" w:sz="0" w:space="0" w:color="auto" w:frame="1"/>
          <w:shd w:val="clear" w:color="auto" w:fill="E5E5E5"/>
        </w:rPr>
        <w:drawing>
          <wp:inline distT="0" distB="0" distL="0" distR="0" wp14:anchorId="16CAA47A" wp14:editId="7714A346">
            <wp:extent cx="142875" cy="142875"/>
            <wp:effectExtent l="0" t="0" r="0" b="9525"/>
            <wp:docPr id="3" name="Picture 3" descr="https://courserooma.capella.edu/images/ci/icons/generic_up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ourserooma.capella.edu/images/ci/icons/generic_updow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4E55AA">
        <w:rPr>
          <w:rFonts w:ascii="Avenir LT W01 85 Heavy" w:eastAsia="Times New Roman" w:hAnsi="Avenir LT W01 85 Heavy" w:cs="Times New Roman"/>
          <w:color w:val="222222"/>
          <w:sz w:val="29"/>
          <w:szCs w:val="29"/>
        </w:rPr>
        <w:t xml:space="preserve">Resources </w:t>
      </w:r>
    </w:p>
    <w:p w:rsidR="004E55AA" w:rsidRPr="004E55AA" w:rsidRDefault="004E55AA" w:rsidP="004E55AA">
      <w:pPr>
        <w:spacing w:before="100" w:beforeAutospacing="1" w:after="120" w:line="240" w:lineRule="auto"/>
        <w:ind w:left="720"/>
        <w:outlineLvl w:val="4"/>
        <w:rPr>
          <w:rFonts w:ascii="Avenir LT W01 85 Heavy" w:eastAsia="Times New Roman" w:hAnsi="Avenir LT W01 85 Heavy" w:cs="Times New Roman"/>
          <w:b/>
          <w:bCs/>
          <w:color w:val="222222"/>
          <w:sz w:val="31"/>
          <w:szCs w:val="31"/>
        </w:rPr>
      </w:pPr>
      <w:r w:rsidRPr="004E55AA">
        <w:rPr>
          <w:rFonts w:ascii="Avenir LT W01 85 Heavy" w:eastAsia="Times New Roman" w:hAnsi="Avenir LT W01 85 Heavy" w:cs="Times New Roman"/>
          <w:b/>
          <w:bCs/>
          <w:color w:val="222222"/>
          <w:sz w:val="31"/>
          <w:szCs w:val="31"/>
        </w:rPr>
        <w:t>Required Resources</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The following resources are required to complete the assessment.</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4E55AA">
        <w:rPr>
          <w:rFonts w:ascii="Avenir LT W01 85 Heavy" w:eastAsia="Times New Roman" w:hAnsi="Avenir LT W01 85 Heavy" w:cs="Times New Roman"/>
          <w:b/>
          <w:bCs/>
          <w:color w:val="222222"/>
          <w:sz w:val="29"/>
          <w:szCs w:val="29"/>
        </w:rPr>
        <w:t>Capella Resources</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14" w:tgtFrame="_blank" w:tooltip="Select this link to launch this material in a new window." w:history="1">
        <w:r w:rsidRPr="004E55AA">
          <w:rPr>
            <w:rFonts w:ascii="Avenir LT W02 55 Roman" w:eastAsia="Times New Roman" w:hAnsi="Avenir LT W02 55 Roman" w:cs="Times New Roman"/>
            <w:color w:val="1874A4"/>
            <w:sz w:val="26"/>
            <w:szCs w:val="26"/>
          </w:rPr>
          <w:t>Project Proposal Template [DOCX]</w:t>
        </w:r>
      </w:hyperlink>
      <w:r w:rsidRPr="004E55AA">
        <w:rPr>
          <w:rFonts w:ascii="Avenir LT W02 55 Roman" w:eastAsia="Times New Roman" w:hAnsi="Avenir LT W02 55 Roman" w:cs="Times New Roman"/>
          <w:color w:val="222222"/>
          <w:sz w:val="26"/>
          <w:szCs w:val="26"/>
        </w:rPr>
        <w:t>.</w:t>
      </w:r>
    </w:p>
    <w:p w:rsidR="004E55AA" w:rsidRPr="004E55AA" w:rsidRDefault="004E55AA" w:rsidP="004E55AA">
      <w:pPr>
        <w:spacing w:beforeAutospacing="1" w:after="0" w:afterAutospacing="1" w:line="240" w:lineRule="auto"/>
        <w:ind w:left="720"/>
        <w:rPr>
          <w:rFonts w:ascii="Avenir LT W02 55 Roman" w:eastAsia="Times New Roman" w:hAnsi="Avenir LT W02 55 Roman" w:cs="Times New Roman"/>
          <w:color w:val="222222"/>
          <w:sz w:val="26"/>
          <w:szCs w:val="26"/>
        </w:rPr>
      </w:pPr>
      <w:hyperlink r:id="rId15" w:history="1">
        <w:r w:rsidRPr="004E55AA">
          <w:rPr>
            <w:rFonts w:ascii="Avenir LT W02 55 Roman" w:eastAsia="Times New Roman" w:hAnsi="Avenir LT W02 55 Roman" w:cs="Times New Roman"/>
            <w:color w:val="1874A4"/>
            <w:sz w:val="26"/>
            <w:szCs w:val="26"/>
          </w:rPr>
          <w:t>Show More</w:t>
        </w:r>
      </w:hyperlink>
      <w:r w:rsidRPr="004E55AA">
        <w:rPr>
          <w:rFonts w:ascii="Avenir LT W02 55 Roman" w:eastAsia="Times New Roman" w:hAnsi="Avenir LT W02 55 Roman" w:cs="Times New Roman"/>
          <w:color w:val="222222"/>
          <w:sz w:val="26"/>
          <w:szCs w:val="26"/>
        </w:rPr>
        <w:t xml:space="preserve"> </w:t>
      </w:r>
    </w:p>
    <w:p w:rsidR="004E55AA" w:rsidRPr="004E55AA" w:rsidRDefault="004E55AA" w:rsidP="004E55AA">
      <w:pPr>
        <w:spacing w:before="100" w:beforeAutospacing="1" w:after="120" w:line="240" w:lineRule="auto"/>
        <w:ind w:left="720"/>
        <w:outlineLvl w:val="4"/>
        <w:rPr>
          <w:rFonts w:ascii="Avenir LT W01 85 Heavy" w:eastAsia="Times New Roman" w:hAnsi="Avenir LT W01 85 Heavy" w:cs="Times New Roman"/>
          <w:b/>
          <w:bCs/>
          <w:vanish/>
          <w:color w:val="222222"/>
          <w:sz w:val="31"/>
          <w:szCs w:val="31"/>
        </w:rPr>
      </w:pPr>
      <w:r w:rsidRPr="004E55AA">
        <w:rPr>
          <w:rFonts w:ascii="Avenir LT W01 85 Heavy" w:eastAsia="Times New Roman" w:hAnsi="Avenir LT W01 85 Heavy" w:cs="Times New Roman"/>
          <w:b/>
          <w:bCs/>
          <w:vanish/>
          <w:color w:val="222222"/>
          <w:sz w:val="31"/>
          <w:szCs w:val="31"/>
        </w:rPr>
        <w:t>Suggested Resources</w:t>
      </w:r>
    </w:p>
    <w:p w:rsidR="004E55AA" w:rsidRPr="004E55AA" w:rsidRDefault="004E55AA" w:rsidP="004E55AA">
      <w:pPr>
        <w:spacing w:before="240" w:after="240" w:line="240" w:lineRule="auto"/>
        <w:ind w:left="720"/>
        <w:rPr>
          <w:rFonts w:ascii="Avenir LT W02 55 Roman" w:eastAsia="Times New Roman" w:hAnsi="Avenir LT W02 55 Roman" w:cs="Times New Roman"/>
          <w:vanish/>
          <w:color w:val="222222"/>
          <w:sz w:val="26"/>
          <w:szCs w:val="26"/>
        </w:rPr>
      </w:pPr>
      <w:r w:rsidRPr="004E55AA">
        <w:rPr>
          <w:rFonts w:ascii="Avenir LT W02 55 Roman" w:eastAsia="Times New Roman" w:hAnsi="Avenir LT W02 55 Roman" w:cs="Times New Roman"/>
          <w:vanish/>
          <w:color w:val="222222"/>
          <w:sz w:val="26"/>
          <w:szCs w:val="26"/>
        </w:rPr>
        <w:t xml:space="preserve">The resources provided here are optional. You may use other resources of your choice to prepare for this assessment; however, you will need to ensure that they are appropriate, credible, and valid. The </w:t>
      </w:r>
      <w:hyperlink r:id="rId16" w:tgtFrame="_blank" w:tooltip="Select this link to launch this material in a new window." w:history="1">
        <w:r w:rsidRPr="004E55AA">
          <w:rPr>
            <w:rFonts w:ascii="Avenir LT W02 55 Roman" w:eastAsia="Times New Roman" w:hAnsi="Avenir LT W02 55 Roman" w:cs="Times New Roman"/>
            <w:vanish/>
            <w:color w:val="1874A4"/>
            <w:sz w:val="26"/>
            <w:szCs w:val="26"/>
          </w:rPr>
          <w:t>NHS-FP5004 – Collaboration, Communication, and Case Analysis for Health Care Master's Learners Library Guide</w:t>
        </w:r>
      </w:hyperlink>
      <w:r w:rsidRPr="004E55AA">
        <w:rPr>
          <w:rFonts w:ascii="Avenir LT W02 55 Roman" w:eastAsia="Times New Roman" w:hAnsi="Avenir LT W02 55 Roman" w:cs="Times New Roman"/>
          <w:vanish/>
          <w:color w:val="222222"/>
          <w:sz w:val="26"/>
          <w:szCs w:val="26"/>
        </w:rPr>
        <w:t xml:space="preserve"> can help direct your research, and the Supplemental Resources and Research Resources, both linked from the left navigation menu in your courseroom, provide additional resources to help support you.</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vanish/>
          <w:color w:val="222222"/>
          <w:sz w:val="29"/>
          <w:szCs w:val="29"/>
        </w:rPr>
      </w:pPr>
      <w:r w:rsidRPr="004E55AA">
        <w:rPr>
          <w:rFonts w:ascii="Avenir LT W01 85 Heavy" w:eastAsia="Times New Roman" w:hAnsi="Avenir LT W01 85 Heavy" w:cs="Times New Roman"/>
          <w:b/>
          <w:bCs/>
          <w:vanish/>
          <w:color w:val="222222"/>
          <w:sz w:val="29"/>
          <w:szCs w:val="29"/>
        </w:rPr>
        <w:t>Capella Resources</w:t>
      </w:r>
    </w:p>
    <w:p w:rsidR="004E55AA" w:rsidRPr="004E55AA" w:rsidRDefault="004E55AA" w:rsidP="004E55AA">
      <w:pPr>
        <w:spacing w:before="240" w:after="240" w:line="240" w:lineRule="auto"/>
        <w:ind w:left="720"/>
        <w:rPr>
          <w:rFonts w:ascii="Avenir LT W02 55 Roman" w:eastAsia="Times New Roman" w:hAnsi="Avenir LT W02 55 Roman" w:cs="Times New Roman"/>
          <w:vanish/>
          <w:color w:val="222222"/>
          <w:sz w:val="26"/>
          <w:szCs w:val="26"/>
        </w:rPr>
      </w:pPr>
      <w:r w:rsidRPr="004E55AA">
        <w:rPr>
          <w:rFonts w:ascii="Avenir LT W02 55 Roman" w:eastAsia="Times New Roman" w:hAnsi="Avenir LT W02 55 Roman" w:cs="Times New Roman"/>
          <w:vanish/>
          <w:color w:val="222222"/>
          <w:sz w:val="26"/>
          <w:szCs w:val="26"/>
        </w:rPr>
        <w:t>Click the links provided to view the following resources:</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17" w:tgtFrame="_blank" w:tooltip="Select this link to launch this material in a new window." w:history="1">
        <w:r w:rsidRPr="004E55AA">
          <w:rPr>
            <w:rFonts w:ascii="Avenir LT W02 55 Roman" w:eastAsia="Times New Roman" w:hAnsi="Avenir LT W02 55 Roman" w:cs="Times New Roman"/>
            <w:color w:val="1874A4"/>
            <w:sz w:val="26"/>
            <w:szCs w:val="26"/>
          </w:rPr>
          <w:t>NHS Learner Success Lab</w:t>
        </w:r>
      </w:hyperlink>
      <w:r w:rsidRPr="004E55AA">
        <w:rPr>
          <w:rFonts w:ascii="Avenir LT W02 55 Roman" w:eastAsia="Times New Roman" w:hAnsi="Avenir LT W02 55 Roman" w:cs="Times New Roman"/>
          <w:color w:val="222222"/>
          <w:sz w:val="26"/>
          <w:szCs w:val="26"/>
        </w:rPr>
        <w:t>.</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18" w:tgtFrame="_blank" w:tooltip="Select this link to launch this material in a new window." w:history="1">
        <w:r w:rsidRPr="004E55AA">
          <w:rPr>
            <w:rFonts w:ascii="Avenir LT W02 55 Roman" w:eastAsia="Times New Roman" w:hAnsi="Avenir LT W02 55 Roman" w:cs="Times New Roman"/>
            <w:color w:val="1874A4"/>
            <w:sz w:val="26"/>
            <w:szCs w:val="26"/>
          </w:rPr>
          <w:t>APA Paper Tutorial [DOCX]</w:t>
        </w:r>
      </w:hyperlink>
      <w:r w:rsidRPr="004E55AA">
        <w:rPr>
          <w:rFonts w:ascii="Avenir LT W02 55 Roman" w:eastAsia="Times New Roman" w:hAnsi="Avenir LT W02 55 Roman" w:cs="Times New Roman"/>
          <w:color w:val="222222"/>
          <w:sz w:val="26"/>
          <w:szCs w:val="26"/>
        </w:rPr>
        <w:t>.</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19" w:tgtFrame="_blank" w:tooltip="Select this link to launch this material in a new window." w:history="1">
        <w:r w:rsidRPr="004E55AA">
          <w:rPr>
            <w:rFonts w:ascii="Avenir LT W02 55 Roman" w:eastAsia="Times New Roman" w:hAnsi="Avenir LT W02 55 Roman" w:cs="Times New Roman"/>
            <w:color w:val="1874A4"/>
            <w:sz w:val="26"/>
            <w:szCs w:val="26"/>
          </w:rPr>
          <w:t>Academic Honesty &amp; APA Style and Formatting</w:t>
        </w:r>
      </w:hyperlink>
      <w:r w:rsidRPr="004E55AA">
        <w:rPr>
          <w:rFonts w:ascii="Avenir LT W02 55 Roman" w:eastAsia="Times New Roman" w:hAnsi="Avenir LT W02 55 Roman" w:cs="Times New Roman"/>
          <w:color w:val="222222"/>
          <w:sz w:val="26"/>
          <w:szCs w:val="26"/>
        </w:rPr>
        <w:t>.</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vanish/>
          <w:color w:val="222222"/>
          <w:sz w:val="29"/>
          <w:szCs w:val="29"/>
        </w:rPr>
      </w:pPr>
      <w:r w:rsidRPr="004E55AA">
        <w:rPr>
          <w:rFonts w:ascii="Avenir LT W01 85 Heavy" w:eastAsia="Times New Roman" w:hAnsi="Avenir LT W01 85 Heavy" w:cs="Times New Roman"/>
          <w:b/>
          <w:bCs/>
          <w:vanish/>
          <w:color w:val="222222"/>
          <w:sz w:val="29"/>
          <w:szCs w:val="29"/>
        </w:rPr>
        <w:t>Capella Multimedia</w:t>
      </w:r>
    </w:p>
    <w:p w:rsidR="004E55AA" w:rsidRPr="004E55AA" w:rsidRDefault="004E55AA" w:rsidP="004E55AA">
      <w:pPr>
        <w:spacing w:before="240" w:after="240" w:line="240" w:lineRule="auto"/>
        <w:ind w:left="720"/>
        <w:rPr>
          <w:rFonts w:ascii="Avenir LT W02 55 Roman" w:eastAsia="Times New Roman" w:hAnsi="Avenir LT W02 55 Roman" w:cs="Times New Roman"/>
          <w:vanish/>
          <w:color w:val="222222"/>
          <w:sz w:val="26"/>
          <w:szCs w:val="26"/>
        </w:rPr>
      </w:pPr>
      <w:r w:rsidRPr="004E55AA">
        <w:rPr>
          <w:rFonts w:ascii="Avenir LT W02 55 Roman" w:eastAsia="Times New Roman" w:hAnsi="Avenir LT W02 55 Roman" w:cs="Times New Roman"/>
          <w:vanish/>
          <w:color w:val="222222"/>
          <w:sz w:val="26"/>
          <w:szCs w:val="26"/>
        </w:rPr>
        <w:t>Click the links provided to view the following multimedia pieces:</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20" w:tgtFrame="_blank" w:tooltip="Select this link to launch this material in a new window." w:history="1">
        <w:r w:rsidRPr="004E55AA">
          <w:rPr>
            <w:rFonts w:ascii="Avenir LT W02 55 Roman" w:eastAsia="Times New Roman" w:hAnsi="Avenir LT W02 55 Roman" w:cs="Times New Roman"/>
            <w:color w:val="1874A4"/>
            <w:sz w:val="26"/>
            <w:szCs w:val="26"/>
          </w:rPr>
          <w:t>Capella Scholar Practitioner Model</w:t>
        </w:r>
      </w:hyperlink>
      <w:r w:rsidRPr="004E55AA">
        <w:rPr>
          <w:rFonts w:ascii="Avenir LT W02 55 Roman" w:eastAsia="Times New Roman" w:hAnsi="Avenir LT W02 55 Roman" w:cs="Times New Roman"/>
          <w:color w:val="222222"/>
          <w:sz w:val="26"/>
          <w:szCs w:val="26"/>
        </w:rPr>
        <w:t> | </w:t>
      </w:r>
      <w:hyperlink r:id="rId21" w:tgtFrame="_blank" w:tooltip="Select this link to launch this material in a new window." w:history="1">
        <w:r w:rsidRPr="004E55AA">
          <w:rPr>
            <w:rFonts w:ascii="Avenir LT W02 55 Roman" w:eastAsia="Times New Roman" w:hAnsi="Avenir LT W02 55 Roman" w:cs="Times New Roman"/>
            <w:color w:val="1874A4"/>
            <w:sz w:val="26"/>
            <w:szCs w:val="26"/>
          </w:rPr>
          <w:t>Transcript</w:t>
        </w:r>
      </w:hyperlink>
      <w:r w:rsidRPr="004E55AA">
        <w:rPr>
          <w:rFonts w:ascii="Avenir LT W02 55 Roman" w:eastAsia="Times New Roman" w:hAnsi="Avenir LT W02 55 Roman" w:cs="Times New Roman"/>
          <w:color w:val="222222"/>
          <w:sz w:val="26"/>
          <w:szCs w:val="26"/>
        </w:rPr>
        <w:t>.</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22" w:tgtFrame="_blank" w:tooltip="Select this link to launch this material in a new window." w:history="1">
        <w:r w:rsidRPr="004E55AA">
          <w:rPr>
            <w:rFonts w:ascii="Avenir LT W02 55 Roman" w:eastAsia="Times New Roman" w:hAnsi="Avenir LT W02 55 Roman" w:cs="Times New Roman"/>
            <w:color w:val="1874A4"/>
            <w:sz w:val="26"/>
            <w:szCs w:val="26"/>
          </w:rPr>
          <w:t>What Not to Do: Evaluating Research Sources</w:t>
        </w:r>
      </w:hyperlink>
      <w:r w:rsidRPr="004E55AA">
        <w:rPr>
          <w:rFonts w:ascii="Avenir LT W02 55 Roman" w:eastAsia="Times New Roman" w:hAnsi="Avenir LT W02 55 Roman" w:cs="Times New Roman"/>
          <w:color w:val="222222"/>
          <w:sz w:val="26"/>
          <w:szCs w:val="26"/>
        </w:rPr>
        <w:t> | </w:t>
      </w:r>
      <w:hyperlink r:id="rId23" w:tgtFrame="_blank" w:tooltip="Select this link to launch this material in a new window." w:history="1">
        <w:r w:rsidRPr="004E55AA">
          <w:rPr>
            <w:rFonts w:ascii="Avenir LT W02 55 Roman" w:eastAsia="Times New Roman" w:hAnsi="Avenir LT W02 55 Roman" w:cs="Times New Roman"/>
            <w:color w:val="1874A4"/>
            <w:sz w:val="26"/>
            <w:szCs w:val="26"/>
          </w:rPr>
          <w:t>Transcript</w:t>
        </w:r>
      </w:hyperlink>
      <w:r w:rsidRPr="004E55AA">
        <w:rPr>
          <w:rFonts w:ascii="Avenir LT W02 55 Roman" w:eastAsia="Times New Roman" w:hAnsi="Avenir LT W02 55 Roman" w:cs="Times New Roman"/>
          <w:color w:val="222222"/>
          <w:sz w:val="26"/>
          <w:szCs w:val="26"/>
        </w:rPr>
        <w:t>.</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24" w:tgtFrame="_blank" w:tooltip="Select this link to launch this material in a new window." w:history="1">
        <w:r w:rsidRPr="004E55AA">
          <w:rPr>
            <w:rFonts w:ascii="Avenir LT W02 55 Roman" w:eastAsia="Times New Roman" w:hAnsi="Avenir LT W02 55 Roman" w:cs="Times New Roman"/>
            <w:color w:val="1874A4"/>
            <w:sz w:val="26"/>
            <w:szCs w:val="26"/>
          </w:rPr>
          <w:t>What Not to Do: Academic Integrity</w:t>
        </w:r>
      </w:hyperlink>
      <w:r w:rsidRPr="004E55AA">
        <w:rPr>
          <w:rFonts w:ascii="Avenir LT W02 55 Roman" w:eastAsia="Times New Roman" w:hAnsi="Avenir LT W02 55 Roman" w:cs="Times New Roman"/>
          <w:color w:val="222222"/>
          <w:sz w:val="26"/>
          <w:szCs w:val="26"/>
        </w:rPr>
        <w:t> | </w:t>
      </w:r>
      <w:hyperlink r:id="rId25" w:tgtFrame="_blank" w:tooltip="Select this link to launch this material in a new window." w:history="1">
        <w:r w:rsidRPr="004E55AA">
          <w:rPr>
            <w:rFonts w:ascii="Avenir LT W02 55 Roman" w:eastAsia="Times New Roman" w:hAnsi="Avenir LT W02 55 Roman" w:cs="Times New Roman"/>
            <w:color w:val="1874A4"/>
            <w:sz w:val="26"/>
            <w:szCs w:val="26"/>
          </w:rPr>
          <w:t>Transcript</w:t>
        </w:r>
      </w:hyperlink>
      <w:r w:rsidRPr="004E55AA">
        <w:rPr>
          <w:rFonts w:ascii="Avenir LT W02 55 Roman" w:eastAsia="Times New Roman" w:hAnsi="Avenir LT W02 55 Roman" w:cs="Times New Roman"/>
          <w:color w:val="222222"/>
          <w:sz w:val="26"/>
          <w:szCs w:val="26"/>
        </w:rPr>
        <w:t>.</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vanish/>
          <w:color w:val="222222"/>
          <w:sz w:val="29"/>
          <w:szCs w:val="29"/>
        </w:rPr>
      </w:pPr>
      <w:r w:rsidRPr="004E55AA">
        <w:rPr>
          <w:rFonts w:ascii="Avenir LT W01 85 Heavy" w:eastAsia="Times New Roman" w:hAnsi="Avenir LT W01 85 Heavy" w:cs="Times New Roman"/>
          <w:b/>
          <w:bCs/>
          <w:vanish/>
          <w:color w:val="222222"/>
          <w:sz w:val="29"/>
          <w:szCs w:val="29"/>
        </w:rPr>
        <w:t>Capella University Library Resources</w:t>
      </w:r>
    </w:p>
    <w:p w:rsidR="004E55AA" w:rsidRPr="004E55AA" w:rsidRDefault="004E55AA" w:rsidP="004E55AA">
      <w:pPr>
        <w:spacing w:before="240" w:after="240" w:line="240" w:lineRule="auto"/>
        <w:ind w:left="720"/>
        <w:rPr>
          <w:rFonts w:ascii="Avenir LT W02 55 Roman" w:eastAsia="Times New Roman" w:hAnsi="Avenir LT W02 55 Roman" w:cs="Times New Roman"/>
          <w:vanish/>
          <w:color w:val="222222"/>
          <w:sz w:val="26"/>
          <w:szCs w:val="26"/>
        </w:rPr>
      </w:pPr>
      <w:r w:rsidRPr="004E55AA">
        <w:rPr>
          <w:rFonts w:ascii="Avenir LT W02 55 Roman" w:eastAsia="Times New Roman" w:hAnsi="Avenir LT W02 55 Roman" w:cs="Times New Roman"/>
          <w:vanish/>
          <w:color w:val="222222"/>
          <w:sz w:val="26"/>
          <w:szCs w:val="26"/>
        </w:rPr>
        <w:t>These resources examine how effective multidisciplinary teams function and improve healthcare delivery.</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Burgess, C., &amp; Curry, M. P. (2014). </w:t>
      </w:r>
      <w:hyperlink r:id="rId26" w:tgtFrame="_blank" w:tooltip="Select this link to launch this material in a new window." w:history="1">
        <w:r w:rsidRPr="004E55AA">
          <w:rPr>
            <w:rFonts w:ascii="Avenir LT W02 55 Roman" w:eastAsia="Times New Roman" w:hAnsi="Avenir LT W02 55 Roman" w:cs="Times New Roman"/>
            <w:color w:val="1874A4"/>
            <w:sz w:val="26"/>
            <w:szCs w:val="26"/>
          </w:rPr>
          <w:t>Transforming the health care environment collaborative</w:t>
        </w:r>
      </w:hyperlink>
      <w:r w:rsidRPr="004E55AA">
        <w:rPr>
          <w:rFonts w:ascii="Avenir LT W02 55 Roman" w:eastAsia="Times New Roman" w:hAnsi="Avenir LT W02 55 Roman" w:cs="Times New Roman"/>
          <w:color w:val="222222"/>
          <w:sz w:val="26"/>
          <w:szCs w:val="26"/>
        </w:rPr>
        <w:t xml:space="preserve">. </w:t>
      </w:r>
      <w:r w:rsidRPr="004E55AA">
        <w:rPr>
          <w:rFonts w:ascii="Avenir LT W02 55 Roman" w:eastAsia="Times New Roman" w:hAnsi="Avenir LT W02 55 Roman" w:cs="Times New Roman"/>
          <w:i/>
          <w:iCs/>
          <w:color w:val="222222"/>
          <w:sz w:val="26"/>
          <w:szCs w:val="26"/>
        </w:rPr>
        <w:t>Association of Operating Room Nurses. AORN Journal, 99</w:t>
      </w:r>
      <w:r w:rsidRPr="004E55AA">
        <w:rPr>
          <w:rFonts w:ascii="Avenir LT W02 55 Roman" w:eastAsia="Times New Roman" w:hAnsi="Avenir LT W02 55 Roman" w:cs="Times New Roman"/>
          <w:color w:val="222222"/>
          <w:sz w:val="26"/>
          <w:szCs w:val="26"/>
        </w:rPr>
        <w:t>(4), 529–539. doi:10.1016/j.aorn.2014.01.012</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proofErr w:type="spellStart"/>
      <w:r w:rsidRPr="004E55AA">
        <w:rPr>
          <w:rFonts w:ascii="Avenir LT W02 55 Roman" w:eastAsia="Times New Roman" w:hAnsi="Avenir LT W02 55 Roman" w:cs="Times New Roman"/>
          <w:color w:val="222222"/>
          <w:sz w:val="26"/>
          <w:szCs w:val="26"/>
        </w:rPr>
        <w:lastRenderedPageBreak/>
        <w:t>Gausvik</w:t>
      </w:r>
      <w:proofErr w:type="spellEnd"/>
      <w:r w:rsidRPr="004E55AA">
        <w:rPr>
          <w:rFonts w:ascii="Avenir LT W02 55 Roman" w:eastAsia="Times New Roman" w:hAnsi="Avenir LT W02 55 Roman" w:cs="Times New Roman"/>
          <w:color w:val="222222"/>
          <w:sz w:val="26"/>
          <w:szCs w:val="26"/>
        </w:rPr>
        <w:t xml:space="preserve">, C., </w:t>
      </w:r>
      <w:proofErr w:type="spellStart"/>
      <w:r w:rsidRPr="004E55AA">
        <w:rPr>
          <w:rFonts w:ascii="Avenir LT W02 55 Roman" w:eastAsia="Times New Roman" w:hAnsi="Avenir LT W02 55 Roman" w:cs="Times New Roman"/>
          <w:color w:val="222222"/>
          <w:sz w:val="26"/>
          <w:szCs w:val="26"/>
        </w:rPr>
        <w:t>Lautar</w:t>
      </w:r>
      <w:proofErr w:type="spellEnd"/>
      <w:r w:rsidRPr="004E55AA">
        <w:rPr>
          <w:rFonts w:ascii="Avenir LT W02 55 Roman" w:eastAsia="Times New Roman" w:hAnsi="Avenir LT W02 55 Roman" w:cs="Times New Roman"/>
          <w:color w:val="222222"/>
          <w:sz w:val="26"/>
          <w:szCs w:val="26"/>
        </w:rPr>
        <w:t xml:space="preserve">, A., Miller, L., </w:t>
      </w:r>
      <w:proofErr w:type="spellStart"/>
      <w:r w:rsidRPr="004E55AA">
        <w:rPr>
          <w:rFonts w:ascii="Avenir LT W02 55 Roman" w:eastAsia="Times New Roman" w:hAnsi="Avenir LT W02 55 Roman" w:cs="Times New Roman"/>
          <w:color w:val="222222"/>
          <w:sz w:val="26"/>
          <w:szCs w:val="26"/>
        </w:rPr>
        <w:t>Pallerla</w:t>
      </w:r>
      <w:proofErr w:type="spellEnd"/>
      <w:r w:rsidRPr="004E55AA">
        <w:rPr>
          <w:rFonts w:ascii="Avenir LT W02 55 Roman" w:eastAsia="Times New Roman" w:hAnsi="Avenir LT W02 55 Roman" w:cs="Times New Roman"/>
          <w:color w:val="222222"/>
          <w:sz w:val="26"/>
          <w:szCs w:val="26"/>
        </w:rPr>
        <w:t xml:space="preserve">, H., &amp; </w:t>
      </w:r>
      <w:proofErr w:type="spellStart"/>
      <w:r w:rsidRPr="004E55AA">
        <w:rPr>
          <w:rFonts w:ascii="Avenir LT W02 55 Roman" w:eastAsia="Times New Roman" w:hAnsi="Avenir LT W02 55 Roman" w:cs="Times New Roman"/>
          <w:color w:val="222222"/>
          <w:sz w:val="26"/>
          <w:szCs w:val="26"/>
        </w:rPr>
        <w:t>Schlaudecker</w:t>
      </w:r>
      <w:proofErr w:type="spellEnd"/>
      <w:r w:rsidRPr="004E55AA">
        <w:rPr>
          <w:rFonts w:ascii="Avenir LT W02 55 Roman" w:eastAsia="Times New Roman" w:hAnsi="Avenir LT W02 55 Roman" w:cs="Times New Roman"/>
          <w:color w:val="222222"/>
          <w:sz w:val="26"/>
          <w:szCs w:val="26"/>
        </w:rPr>
        <w:t xml:space="preserve">, J. (2015). </w:t>
      </w:r>
      <w:hyperlink r:id="rId27" w:tgtFrame="_blank" w:tooltip="Select this link to launch this material in a new window." w:history="1">
        <w:r w:rsidRPr="004E55AA">
          <w:rPr>
            <w:rFonts w:ascii="Avenir LT W02 55 Roman" w:eastAsia="Times New Roman" w:hAnsi="Avenir LT W02 55 Roman" w:cs="Times New Roman"/>
            <w:color w:val="1874A4"/>
            <w:sz w:val="26"/>
            <w:szCs w:val="26"/>
          </w:rPr>
          <w:t xml:space="preserve">Structured nursing communication on interdisciplinary acute care teams improves perceptions of safety, efficiency, </w:t>
        </w:r>
        <w:proofErr w:type="gramStart"/>
        <w:r w:rsidRPr="004E55AA">
          <w:rPr>
            <w:rFonts w:ascii="Avenir LT W02 55 Roman" w:eastAsia="Times New Roman" w:hAnsi="Avenir LT W02 55 Roman" w:cs="Times New Roman"/>
            <w:color w:val="1874A4"/>
            <w:sz w:val="26"/>
            <w:szCs w:val="26"/>
          </w:rPr>
          <w:t>understanding</w:t>
        </w:r>
        <w:proofErr w:type="gramEnd"/>
        <w:r w:rsidRPr="004E55AA">
          <w:rPr>
            <w:rFonts w:ascii="Avenir LT W02 55 Roman" w:eastAsia="Times New Roman" w:hAnsi="Avenir LT W02 55 Roman" w:cs="Times New Roman"/>
            <w:color w:val="1874A4"/>
            <w:sz w:val="26"/>
            <w:szCs w:val="26"/>
          </w:rPr>
          <w:t xml:space="preserve"> of care plan and teamwork as well as job satisfaction</w:t>
        </w:r>
      </w:hyperlink>
      <w:r w:rsidRPr="004E55AA">
        <w:rPr>
          <w:rFonts w:ascii="Avenir LT W02 55 Roman" w:eastAsia="Times New Roman" w:hAnsi="Avenir LT W02 55 Roman" w:cs="Times New Roman"/>
          <w:color w:val="222222"/>
          <w:sz w:val="26"/>
          <w:szCs w:val="26"/>
        </w:rPr>
        <w:t xml:space="preserve">. </w:t>
      </w:r>
      <w:r w:rsidRPr="004E55AA">
        <w:rPr>
          <w:rFonts w:ascii="Avenir LT W02 55 Roman" w:eastAsia="Times New Roman" w:hAnsi="Avenir LT W02 55 Roman" w:cs="Times New Roman"/>
          <w:i/>
          <w:iCs/>
          <w:color w:val="222222"/>
          <w:sz w:val="26"/>
          <w:szCs w:val="26"/>
        </w:rPr>
        <w:t>Journal of Multidisciplinary Healthcare, 8,</w:t>
      </w:r>
      <w:r w:rsidRPr="004E55AA">
        <w:rPr>
          <w:rFonts w:ascii="Avenir LT W02 55 Roman" w:eastAsia="Times New Roman" w:hAnsi="Avenir LT W02 55 Roman" w:cs="Times New Roman"/>
          <w:color w:val="222222"/>
          <w:sz w:val="26"/>
          <w:szCs w:val="26"/>
        </w:rPr>
        <w:t xml:space="preserve"> 33–37. doi:10.2147/JMDH.S72623</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proofErr w:type="spellStart"/>
      <w:r w:rsidRPr="004E55AA">
        <w:rPr>
          <w:rFonts w:ascii="Avenir LT W02 55 Roman" w:eastAsia="Times New Roman" w:hAnsi="Avenir LT W02 55 Roman" w:cs="Times New Roman"/>
          <w:color w:val="222222"/>
          <w:sz w:val="26"/>
          <w:szCs w:val="26"/>
        </w:rPr>
        <w:t>McComb</w:t>
      </w:r>
      <w:proofErr w:type="spellEnd"/>
      <w:r w:rsidRPr="004E55AA">
        <w:rPr>
          <w:rFonts w:ascii="Avenir LT W02 55 Roman" w:eastAsia="Times New Roman" w:hAnsi="Avenir LT W02 55 Roman" w:cs="Times New Roman"/>
          <w:color w:val="222222"/>
          <w:sz w:val="26"/>
          <w:szCs w:val="26"/>
        </w:rPr>
        <w:t xml:space="preserve">, S., &amp; </w:t>
      </w:r>
      <w:proofErr w:type="spellStart"/>
      <w:r w:rsidRPr="004E55AA">
        <w:rPr>
          <w:rFonts w:ascii="Avenir LT W02 55 Roman" w:eastAsia="Times New Roman" w:hAnsi="Avenir LT W02 55 Roman" w:cs="Times New Roman"/>
          <w:color w:val="222222"/>
          <w:sz w:val="26"/>
          <w:szCs w:val="26"/>
        </w:rPr>
        <w:t>Hebdon</w:t>
      </w:r>
      <w:proofErr w:type="spellEnd"/>
      <w:r w:rsidRPr="004E55AA">
        <w:rPr>
          <w:rFonts w:ascii="Avenir LT W02 55 Roman" w:eastAsia="Times New Roman" w:hAnsi="Avenir LT W02 55 Roman" w:cs="Times New Roman"/>
          <w:color w:val="222222"/>
          <w:sz w:val="26"/>
          <w:szCs w:val="26"/>
        </w:rPr>
        <w:t xml:space="preserve">, M. (2013). </w:t>
      </w:r>
      <w:hyperlink r:id="rId28" w:tgtFrame="_blank" w:tooltip="Select this link to launch this material in a new window." w:history="1">
        <w:r w:rsidRPr="004E55AA">
          <w:rPr>
            <w:rFonts w:ascii="Avenir LT W02 55 Roman" w:eastAsia="Times New Roman" w:hAnsi="Avenir LT W02 55 Roman" w:cs="Times New Roman"/>
            <w:color w:val="1874A4"/>
            <w:sz w:val="26"/>
            <w:szCs w:val="26"/>
          </w:rPr>
          <w:t>Enhancing patient outcomes in healthcare systems through multidisciplinary teamwork</w:t>
        </w:r>
      </w:hyperlink>
      <w:r w:rsidRPr="004E55AA">
        <w:rPr>
          <w:rFonts w:ascii="Avenir LT W02 55 Roman" w:eastAsia="Times New Roman" w:hAnsi="Avenir LT W02 55 Roman" w:cs="Times New Roman"/>
          <w:color w:val="222222"/>
          <w:sz w:val="26"/>
          <w:szCs w:val="26"/>
        </w:rPr>
        <w:t xml:space="preserve">. </w:t>
      </w:r>
      <w:r w:rsidRPr="004E55AA">
        <w:rPr>
          <w:rFonts w:ascii="Avenir LT W02 55 Roman" w:eastAsia="Times New Roman" w:hAnsi="Avenir LT W02 55 Roman" w:cs="Times New Roman"/>
          <w:i/>
          <w:iCs/>
          <w:color w:val="222222"/>
          <w:sz w:val="26"/>
          <w:szCs w:val="26"/>
        </w:rPr>
        <w:t>Clinical Journal of Oncology Nursing, 17</w:t>
      </w:r>
      <w:r w:rsidRPr="004E55AA">
        <w:rPr>
          <w:rFonts w:ascii="Avenir LT W02 55 Roman" w:eastAsia="Times New Roman" w:hAnsi="Avenir LT W02 55 Roman" w:cs="Times New Roman"/>
          <w:color w:val="222222"/>
          <w:sz w:val="26"/>
          <w:szCs w:val="26"/>
        </w:rPr>
        <w:t>(6), 669–672. doi:10.1188/13.CJON.669-670</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proofErr w:type="spellStart"/>
      <w:r w:rsidRPr="004E55AA">
        <w:rPr>
          <w:rFonts w:ascii="Avenir LT W02 55 Roman" w:eastAsia="Times New Roman" w:hAnsi="Avenir LT W02 55 Roman" w:cs="Times New Roman"/>
          <w:color w:val="222222"/>
          <w:sz w:val="26"/>
          <w:szCs w:val="26"/>
        </w:rPr>
        <w:t>Nancarrow</w:t>
      </w:r>
      <w:proofErr w:type="spellEnd"/>
      <w:r w:rsidRPr="004E55AA">
        <w:rPr>
          <w:rFonts w:ascii="Avenir LT W02 55 Roman" w:eastAsia="Times New Roman" w:hAnsi="Avenir LT W02 55 Roman" w:cs="Times New Roman"/>
          <w:color w:val="222222"/>
          <w:sz w:val="26"/>
          <w:szCs w:val="26"/>
        </w:rPr>
        <w:t xml:space="preserve">, S. A., Booth, A., </w:t>
      </w:r>
      <w:proofErr w:type="spellStart"/>
      <w:r w:rsidRPr="004E55AA">
        <w:rPr>
          <w:rFonts w:ascii="Avenir LT W02 55 Roman" w:eastAsia="Times New Roman" w:hAnsi="Avenir LT W02 55 Roman" w:cs="Times New Roman"/>
          <w:color w:val="222222"/>
          <w:sz w:val="26"/>
          <w:szCs w:val="26"/>
        </w:rPr>
        <w:t>Ariss</w:t>
      </w:r>
      <w:proofErr w:type="spellEnd"/>
      <w:r w:rsidRPr="004E55AA">
        <w:rPr>
          <w:rFonts w:ascii="Avenir LT W02 55 Roman" w:eastAsia="Times New Roman" w:hAnsi="Avenir LT W02 55 Roman" w:cs="Times New Roman"/>
          <w:color w:val="222222"/>
          <w:sz w:val="26"/>
          <w:szCs w:val="26"/>
        </w:rPr>
        <w:t xml:space="preserve">, S., Smith, T., </w:t>
      </w:r>
      <w:proofErr w:type="spellStart"/>
      <w:r w:rsidRPr="004E55AA">
        <w:rPr>
          <w:rFonts w:ascii="Avenir LT W02 55 Roman" w:eastAsia="Times New Roman" w:hAnsi="Avenir LT W02 55 Roman" w:cs="Times New Roman"/>
          <w:color w:val="222222"/>
          <w:sz w:val="26"/>
          <w:szCs w:val="26"/>
        </w:rPr>
        <w:t>Enderby</w:t>
      </w:r>
      <w:proofErr w:type="spellEnd"/>
      <w:r w:rsidRPr="004E55AA">
        <w:rPr>
          <w:rFonts w:ascii="Avenir LT W02 55 Roman" w:eastAsia="Times New Roman" w:hAnsi="Avenir LT W02 55 Roman" w:cs="Times New Roman"/>
          <w:color w:val="222222"/>
          <w:sz w:val="26"/>
          <w:szCs w:val="26"/>
        </w:rPr>
        <w:t xml:space="preserve">, P., &amp; Roots, A. (2013). </w:t>
      </w:r>
      <w:hyperlink r:id="rId29" w:tgtFrame="_blank" w:tooltip="Select this link to launch this material in a new window." w:history="1">
        <w:r w:rsidRPr="004E55AA">
          <w:rPr>
            <w:rFonts w:ascii="Avenir LT W02 55 Roman" w:eastAsia="Times New Roman" w:hAnsi="Avenir LT W02 55 Roman" w:cs="Times New Roman"/>
            <w:color w:val="1874A4"/>
            <w:sz w:val="26"/>
            <w:szCs w:val="26"/>
          </w:rPr>
          <w:t>Ten principles of good interdisciplinary team work</w:t>
        </w:r>
      </w:hyperlink>
      <w:r w:rsidRPr="004E55AA">
        <w:rPr>
          <w:rFonts w:ascii="Avenir LT W02 55 Roman" w:eastAsia="Times New Roman" w:hAnsi="Avenir LT W02 55 Roman" w:cs="Times New Roman"/>
          <w:color w:val="222222"/>
          <w:sz w:val="26"/>
          <w:szCs w:val="26"/>
        </w:rPr>
        <w:t xml:space="preserve">. </w:t>
      </w:r>
      <w:r w:rsidRPr="004E55AA">
        <w:rPr>
          <w:rFonts w:ascii="Avenir LT W02 55 Roman" w:eastAsia="Times New Roman" w:hAnsi="Avenir LT W02 55 Roman" w:cs="Times New Roman"/>
          <w:i/>
          <w:iCs/>
          <w:color w:val="222222"/>
          <w:sz w:val="26"/>
          <w:szCs w:val="26"/>
        </w:rPr>
        <w:t>Human Resources for Health, 11</w:t>
      </w:r>
      <w:r w:rsidRPr="004E55AA">
        <w:rPr>
          <w:rFonts w:ascii="Avenir LT W02 55 Roman" w:eastAsia="Times New Roman" w:hAnsi="Avenir LT W02 55 Roman" w:cs="Times New Roman"/>
          <w:color w:val="222222"/>
          <w:sz w:val="26"/>
          <w:szCs w:val="26"/>
        </w:rPr>
        <w:t>(1), 19–19. doi:10.1186/1478-4491-11-19</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proofErr w:type="spellStart"/>
      <w:r w:rsidRPr="004E55AA">
        <w:rPr>
          <w:rFonts w:ascii="Avenir LT W02 55 Roman" w:eastAsia="Times New Roman" w:hAnsi="Avenir LT W02 55 Roman" w:cs="Times New Roman"/>
          <w:color w:val="222222"/>
          <w:sz w:val="26"/>
          <w:szCs w:val="26"/>
        </w:rPr>
        <w:t>Nancarrow</w:t>
      </w:r>
      <w:proofErr w:type="spellEnd"/>
      <w:r w:rsidRPr="004E55AA">
        <w:rPr>
          <w:rFonts w:ascii="Avenir LT W02 55 Roman" w:eastAsia="Times New Roman" w:hAnsi="Avenir LT W02 55 Roman" w:cs="Times New Roman"/>
          <w:color w:val="222222"/>
          <w:sz w:val="26"/>
          <w:szCs w:val="26"/>
        </w:rPr>
        <w:t xml:space="preserve">, S. A., Smith, T., </w:t>
      </w:r>
      <w:proofErr w:type="spellStart"/>
      <w:r w:rsidRPr="004E55AA">
        <w:rPr>
          <w:rFonts w:ascii="Avenir LT W02 55 Roman" w:eastAsia="Times New Roman" w:hAnsi="Avenir LT W02 55 Roman" w:cs="Times New Roman"/>
          <w:color w:val="222222"/>
          <w:sz w:val="26"/>
          <w:szCs w:val="26"/>
        </w:rPr>
        <w:t>Ariss</w:t>
      </w:r>
      <w:proofErr w:type="spellEnd"/>
      <w:r w:rsidRPr="004E55AA">
        <w:rPr>
          <w:rFonts w:ascii="Avenir LT W02 55 Roman" w:eastAsia="Times New Roman" w:hAnsi="Avenir LT W02 55 Roman" w:cs="Times New Roman"/>
          <w:color w:val="222222"/>
          <w:sz w:val="26"/>
          <w:szCs w:val="26"/>
        </w:rPr>
        <w:t xml:space="preserve">, S., &amp; </w:t>
      </w:r>
      <w:proofErr w:type="spellStart"/>
      <w:r w:rsidRPr="004E55AA">
        <w:rPr>
          <w:rFonts w:ascii="Avenir LT W02 55 Roman" w:eastAsia="Times New Roman" w:hAnsi="Avenir LT W02 55 Roman" w:cs="Times New Roman"/>
          <w:color w:val="222222"/>
          <w:sz w:val="26"/>
          <w:szCs w:val="26"/>
        </w:rPr>
        <w:t>Enderby</w:t>
      </w:r>
      <w:proofErr w:type="spellEnd"/>
      <w:r w:rsidRPr="004E55AA">
        <w:rPr>
          <w:rFonts w:ascii="Avenir LT W02 55 Roman" w:eastAsia="Times New Roman" w:hAnsi="Avenir LT W02 55 Roman" w:cs="Times New Roman"/>
          <w:color w:val="222222"/>
          <w:sz w:val="26"/>
          <w:szCs w:val="26"/>
        </w:rPr>
        <w:t xml:space="preserve">, P. M. (2015). </w:t>
      </w:r>
      <w:hyperlink r:id="rId30" w:tgtFrame="_blank" w:tooltip="Select this link to launch this material in a new window." w:history="1">
        <w:r w:rsidRPr="004E55AA">
          <w:rPr>
            <w:rFonts w:ascii="Avenir LT W02 55 Roman" w:eastAsia="Times New Roman" w:hAnsi="Avenir LT W02 55 Roman" w:cs="Times New Roman"/>
            <w:color w:val="1874A4"/>
            <w:sz w:val="26"/>
            <w:szCs w:val="26"/>
          </w:rPr>
          <w:t>Qualitative evaluation of the implementation of the interdisciplinary management tool: A reflective tool to enhance interdisciplinary teamwork using structured, facilitated action research for implementation</w:t>
        </w:r>
      </w:hyperlink>
      <w:r w:rsidRPr="004E55AA">
        <w:rPr>
          <w:rFonts w:ascii="Avenir LT W02 55 Roman" w:eastAsia="Times New Roman" w:hAnsi="Avenir LT W02 55 Roman" w:cs="Times New Roman"/>
          <w:color w:val="222222"/>
          <w:sz w:val="26"/>
          <w:szCs w:val="26"/>
        </w:rPr>
        <w:t xml:space="preserve">. </w:t>
      </w:r>
      <w:r w:rsidRPr="004E55AA">
        <w:rPr>
          <w:rFonts w:ascii="Avenir LT W02 55 Roman" w:eastAsia="Times New Roman" w:hAnsi="Avenir LT W02 55 Roman" w:cs="Times New Roman"/>
          <w:i/>
          <w:iCs/>
          <w:color w:val="222222"/>
          <w:sz w:val="26"/>
          <w:szCs w:val="26"/>
        </w:rPr>
        <w:t>Health &amp; Social Care in the Community, 23</w:t>
      </w:r>
      <w:r w:rsidRPr="004E55AA">
        <w:rPr>
          <w:rFonts w:ascii="Avenir LT W02 55 Roman" w:eastAsia="Times New Roman" w:hAnsi="Avenir LT W02 55 Roman" w:cs="Times New Roman"/>
          <w:color w:val="222222"/>
          <w:sz w:val="26"/>
          <w:szCs w:val="26"/>
        </w:rPr>
        <w:t>(4), 437–448. doi:10.1111/hsc.12173</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proofErr w:type="spellStart"/>
      <w:r w:rsidRPr="004E55AA">
        <w:rPr>
          <w:rFonts w:ascii="Avenir LT W02 55 Roman" w:eastAsia="Times New Roman" w:hAnsi="Avenir LT W02 55 Roman" w:cs="Times New Roman"/>
          <w:color w:val="222222"/>
          <w:sz w:val="26"/>
          <w:szCs w:val="26"/>
        </w:rPr>
        <w:t>Sibbald</w:t>
      </w:r>
      <w:proofErr w:type="spellEnd"/>
      <w:r w:rsidRPr="004E55AA">
        <w:rPr>
          <w:rFonts w:ascii="Avenir LT W02 55 Roman" w:eastAsia="Times New Roman" w:hAnsi="Avenir LT W02 55 Roman" w:cs="Times New Roman"/>
          <w:color w:val="222222"/>
          <w:sz w:val="26"/>
          <w:szCs w:val="26"/>
        </w:rPr>
        <w:t xml:space="preserve">, S. L., </w:t>
      </w:r>
      <w:proofErr w:type="spellStart"/>
      <w:r w:rsidRPr="004E55AA">
        <w:rPr>
          <w:rFonts w:ascii="Avenir LT W02 55 Roman" w:eastAsia="Times New Roman" w:hAnsi="Avenir LT W02 55 Roman" w:cs="Times New Roman"/>
          <w:color w:val="222222"/>
          <w:sz w:val="26"/>
          <w:szCs w:val="26"/>
        </w:rPr>
        <w:t>Wathen</w:t>
      </w:r>
      <w:proofErr w:type="spellEnd"/>
      <w:r w:rsidRPr="004E55AA">
        <w:rPr>
          <w:rFonts w:ascii="Avenir LT W02 55 Roman" w:eastAsia="Times New Roman" w:hAnsi="Avenir LT W02 55 Roman" w:cs="Times New Roman"/>
          <w:color w:val="222222"/>
          <w:sz w:val="26"/>
          <w:szCs w:val="26"/>
        </w:rPr>
        <w:t xml:space="preserve">, C. N., Kothari, A., &amp; Day, A. M. B. (2013). </w:t>
      </w:r>
      <w:hyperlink r:id="rId31" w:tgtFrame="_blank" w:tooltip="Select this link to launch this material in a new window." w:history="1">
        <w:r w:rsidRPr="004E55AA">
          <w:rPr>
            <w:rFonts w:ascii="Avenir LT W02 55 Roman" w:eastAsia="Times New Roman" w:hAnsi="Avenir LT W02 55 Roman" w:cs="Times New Roman"/>
            <w:color w:val="1874A4"/>
            <w:sz w:val="26"/>
            <w:szCs w:val="26"/>
          </w:rPr>
          <w:t>Knowledge flow and exchange in interdisciplinary primary health care teams (PHCTs): An exploratory study</w:t>
        </w:r>
      </w:hyperlink>
      <w:r w:rsidRPr="004E55AA">
        <w:rPr>
          <w:rFonts w:ascii="Avenir LT W02 55 Roman" w:eastAsia="Times New Roman" w:hAnsi="Avenir LT W02 55 Roman" w:cs="Times New Roman"/>
          <w:color w:val="222222"/>
          <w:sz w:val="26"/>
          <w:szCs w:val="26"/>
        </w:rPr>
        <w:t xml:space="preserve">. </w:t>
      </w:r>
      <w:r w:rsidRPr="004E55AA">
        <w:rPr>
          <w:rFonts w:ascii="Avenir LT W02 55 Roman" w:eastAsia="Times New Roman" w:hAnsi="Avenir LT W02 55 Roman" w:cs="Times New Roman"/>
          <w:i/>
          <w:iCs/>
          <w:color w:val="222222"/>
          <w:sz w:val="26"/>
          <w:szCs w:val="26"/>
        </w:rPr>
        <w:t>Journal of the Medical Library Association: JMLA, 101</w:t>
      </w:r>
      <w:r w:rsidRPr="004E55AA">
        <w:rPr>
          <w:rFonts w:ascii="Avenir LT W02 55 Roman" w:eastAsia="Times New Roman" w:hAnsi="Avenir LT W02 55 Roman" w:cs="Times New Roman"/>
          <w:color w:val="222222"/>
          <w:sz w:val="26"/>
          <w:szCs w:val="26"/>
        </w:rPr>
        <w:t>(2), 128. doi:10.3163/1536-5050.101.2.008</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vanish/>
          <w:color w:val="222222"/>
          <w:sz w:val="29"/>
          <w:szCs w:val="29"/>
        </w:rPr>
      </w:pPr>
      <w:r w:rsidRPr="004E55AA">
        <w:rPr>
          <w:rFonts w:ascii="Avenir LT W01 85 Heavy" w:eastAsia="Times New Roman" w:hAnsi="Avenir LT W01 85 Heavy" w:cs="Times New Roman"/>
          <w:b/>
          <w:bCs/>
          <w:vanish/>
          <w:color w:val="222222"/>
          <w:sz w:val="29"/>
          <w:szCs w:val="29"/>
        </w:rPr>
        <w:t>Internet Resources</w:t>
      </w:r>
    </w:p>
    <w:p w:rsidR="004E55AA" w:rsidRPr="004E55AA" w:rsidRDefault="004E55AA" w:rsidP="004E55AA">
      <w:pPr>
        <w:spacing w:before="240" w:after="240" w:line="240" w:lineRule="auto"/>
        <w:ind w:left="720"/>
        <w:rPr>
          <w:rFonts w:ascii="Avenir LT W02 55 Roman" w:eastAsia="Times New Roman" w:hAnsi="Avenir LT W02 55 Roman" w:cs="Times New Roman"/>
          <w:vanish/>
          <w:color w:val="222222"/>
          <w:sz w:val="26"/>
          <w:szCs w:val="26"/>
        </w:rPr>
      </w:pPr>
      <w:r w:rsidRPr="004E55AA">
        <w:rPr>
          <w:rFonts w:ascii="Avenir LT W02 55 Roman" w:eastAsia="Times New Roman" w:hAnsi="Avenir LT W02 55 Roman" w:cs="Times New Roman"/>
          <w:vanish/>
          <w:color w:val="222222"/>
          <w:sz w:val="26"/>
          <w:szCs w:val="26"/>
        </w:rPr>
        <w:t>This resource examines emotional intelligence in health care leaders.</w:t>
      </w:r>
    </w:p>
    <w:p w:rsidR="004E55AA" w:rsidRPr="004E55AA" w:rsidRDefault="004E55AA" w:rsidP="004E55AA">
      <w:pPr>
        <w:numPr>
          <w:ilvl w:val="1"/>
          <w:numId w:val="5"/>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Fernandez, C. S. P., Peterson, H. B., </w:t>
      </w:r>
      <w:proofErr w:type="spellStart"/>
      <w:proofErr w:type="gramStart"/>
      <w:r w:rsidRPr="004E55AA">
        <w:rPr>
          <w:rFonts w:ascii="Avenir LT W02 55 Roman" w:eastAsia="Times New Roman" w:hAnsi="Avenir LT W02 55 Roman" w:cs="Times New Roman"/>
          <w:color w:val="222222"/>
          <w:sz w:val="26"/>
          <w:szCs w:val="26"/>
        </w:rPr>
        <w:t>Holmstrőm</w:t>
      </w:r>
      <w:proofErr w:type="spellEnd"/>
      <w:r w:rsidRPr="004E55AA">
        <w:rPr>
          <w:rFonts w:ascii="Avenir LT W02 55 Roman" w:eastAsia="Times New Roman" w:hAnsi="Avenir LT W02 55 Roman" w:cs="Times New Roman"/>
          <w:color w:val="222222"/>
          <w:sz w:val="26"/>
          <w:szCs w:val="26"/>
        </w:rPr>
        <w:t>.,</w:t>
      </w:r>
      <w:proofErr w:type="gramEnd"/>
      <w:r w:rsidRPr="004E55AA">
        <w:rPr>
          <w:rFonts w:ascii="Avenir LT W02 55 Roman" w:eastAsia="Times New Roman" w:hAnsi="Avenir LT W02 55 Roman" w:cs="Times New Roman"/>
          <w:color w:val="222222"/>
          <w:sz w:val="26"/>
          <w:szCs w:val="26"/>
        </w:rPr>
        <w:t xml:space="preserve"> S. W., &amp; Connolly, A. (2012). </w:t>
      </w:r>
      <w:hyperlink r:id="rId32" w:tgtFrame="_blank" w:tooltip="Select this link to launch this material in a new window." w:history="1">
        <w:r w:rsidRPr="004E55AA">
          <w:rPr>
            <w:rFonts w:ascii="Avenir LT W02 55 Roman" w:eastAsia="Times New Roman" w:hAnsi="Avenir LT W02 55 Roman" w:cs="Times New Roman"/>
            <w:color w:val="1874A4"/>
            <w:sz w:val="26"/>
            <w:szCs w:val="26"/>
          </w:rPr>
          <w:t>Developing emotional intelligence for healthcare leaders</w:t>
        </w:r>
      </w:hyperlink>
      <w:r w:rsidRPr="004E55AA">
        <w:rPr>
          <w:rFonts w:ascii="Avenir LT W02 55 Roman" w:eastAsia="Times New Roman" w:hAnsi="Avenir LT W02 55 Roman" w:cs="Times New Roman"/>
          <w:color w:val="222222"/>
          <w:sz w:val="26"/>
          <w:szCs w:val="26"/>
        </w:rPr>
        <w:t xml:space="preserve">. In Di Fabio, A. (Ed.), </w:t>
      </w:r>
      <w:r w:rsidRPr="004E55AA">
        <w:rPr>
          <w:rFonts w:ascii="Avenir LT W02 55 Roman" w:eastAsia="Times New Roman" w:hAnsi="Avenir LT W02 55 Roman" w:cs="Times New Roman"/>
          <w:i/>
          <w:iCs/>
          <w:color w:val="222222"/>
          <w:sz w:val="26"/>
          <w:szCs w:val="26"/>
        </w:rPr>
        <w:t>Emotional intelligence – New perspectives and applications</w:t>
      </w:r>
      <w:r w:rsidRPr="004E55AA">
        <w:rPr>
          <w:rFonts w:ascii="Avenir LT W02 55 Roman" w:eastAsia="Times New Roman" w:hAnsi="Avenir LT W02 55 Roman" w:cs="Times New Roman"/>
          <w:color w:val="222222"/>
          <w:sz w:val="26"/>
          <w:szCs w:val="26"/>
        </w:rPr>
        <w:t xml:space="preserve">. </w:t>
      </w:r>
      <w:proofErr w:type="spellStart"/>
      <w:r w:rsidRPr="004E55AA">
        <w:rPr>
          <w:rFonts w:ascii="Avenir LT W02 55 Roman" w:eastAsia="Times New Roman" w:hAnsi="Avenir LT W02 55 Roman" w:cs="Times New Roman"/>
          <w:color w:val="222222"/>
          <w:sz w:val="26"/>
          <w:szCs w:val="26"/>
        </w:rPr>
        <w:t>doi</w:t>
      </w:r>
      <w:proofErr w:type="spellEnd"/>
      <w:r w:rsidRPr="004E55AA">
        <w:rPr>
          <w:rFonts w:ascii="Avenir LT W02 55 Roman" w:eastAsia="Times New Roman" w:hAnsi="Avenir LT W02 55 Roman" w:cs="Times New Roman"/>
          <w:color w:val="222222"/>
          <w:sz w:val="26"/>
          <w:szCs w:val="26"/>
        </w:rPr>
        <w:t xml:space="preserve">: 10.5772/31940 </w:t>
      </w:r>
    </w:p>
    <w:p w:rsidR="004E55AA" w:rsidRPr="004E55AA" w:rsidRDefault="004E55AA" w:rsidP="004E55AA">
      <w:pPr>
        <w:numPr>
          <w:ilvl w:val="2"/>
          <w:numId w:val="6"/>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Chapter 13.</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vanish/>
          <w:color w:val="222222"/>
          <w:sz w:val="29"/>
          <w:szCs w:val="29"/>
        </w:rPr>
      </w:pPr>
      <w:r w:rsidRPr="004E55AA">
        <w:rPr>
          <w:rFonts w:ascii="Avenir LT W01 85 Heavy" w:eastAsia="Times New Roman" w:hAnsi="Avenir LT W01 85 Heavy" w:cs="Times New Roman"/>
          <w:b/>
          <w:bCs/>
          <w:vanish/>
          <w:color w:val="222222"/>
          <w:sz w:val="29"/>
          <w:szCs w:val="29"/>
        </w:rPr>
        <w:t>Bookstore Resources</w:t>
      </w:r>
    </w:p>
    <w:p w:rsidR="004E55AA" w:rsidRPr="004E55AA" w:rsidRDefault="004E55AA" w:rsidP="004E55AA">
      <w:pPr>
        <w:spacing w:before="240" w:after="240" w:line="240" w:lineRule="auto"/>
        <w:ind w:left="720"/>
        <w:rPr>
          <w:rFonts w:ascii="Avenir LT W02 55 Roman" w:eastAsia="Times New Roman" w:hAnsi="Avenir LT W02 55 Roman" w:cs="Times New Roman"/>
          <w:vanish/>
          <w:color w:val="222222"/>
          <w:sz w:val="26"/>
          <w:szCs w:val="26"/>
        </w:rPr>
      </w:pPr>
      <w:r w:rsidRPr="004E55AA">
        <w:rPr>
          <w:rFonts w:ascii="Avenir LT W02 55 Roman" w:eastAsia="Times New Roman" w:hAnsi="Avenir LT W02 55 Roman" w:cs="Times New Roman"/>
          <w:vanish/>
          <w:color w:val="222222"/>
          <w:sz w:val="26"/>
          <w:szCs w:val="26"/>
        </w:rPr>
        <w:t xml:space="preserve">These resources are available from the </w:t>
      </w:r>
      <w:hyperlink r:id="rId33" w:tgtFrame="_blank" w:tooltip="Select this link to launch this material in a new window." w:history="1">
        <w:r w:rsidRPr="004E55AA">
          <w:rPr>
            <w:rFonts w:ascii="Avenir LT W02 55 Roman" w:eastAsia="Times New Roman" w:hAnsi="Avenir LT W02 55 Roman" w:cs="Times New Roman"/>
            <w:vanish/>
            <w:color w:val="1874A4"/>
            <w:sz w:val="26"/>
            <w:szCs w:val="26"/>
          </w:rPr>
          <w:t>Capella University Bookstore</w:t>
        </w:r>
      </w:hyperlink>
      <w:r w:rsidRPr="004E55AA">
        <w:rPr>
          <w:rFonts w:ascii="Avenir LT W02 55 Roman" w:eastAsia="Times New Roman" w:hAnsi="Avenir LT W02 55 Roman" w:cs="Times New Roman"/>
          <w:vanish/>
          <w:color w:val="222222"/>
          <w:sz w:val="26"/>
          <w:szCs w:val="26"/>
        </w:rPr>
        <w:t>. When searching the bookstore, select "FlexPath" in the School category, and then select this course from the list.</w:t>
      </w:r>
    </w:p>
    <w:p w:rsidR="004E55AA" w:rsidRPr="004E55AA" w:rsidRDefault="004E55AA" w:rsidP="004E55AA">
      <w:pPr>
        <w:numPr>
          <w:ilvl w:val="1"/>
          <w:numId w:val="6"/>
        </w:numPr>
        <w:spacing w:after="0" w:line="240" w:lineRule="auto"/>
        <w:ind w:left="720"/>
        <w:rPr>
          <w:rFonts w:ascii="Avenir LT W02 55 Roman" w:eastAsia="Times New Roman" w:hAnsi="Avenir LT W02 55 Roman" w:cs="Times New Roman"/>
          <w:color w:val="222222"/>
          <w:sz w:val="26"/>
          <w:szCs w:val="26"/>
        </w:rPr>
      </w:pPr>
      <w:proofErr w:type="spellStart"/>
      <w:r w:rsidRPr="004E55AA">
        <w:rPr>
          <w:rFonts w:ascii="Avenir LT W02 55 Roman" w:eastAsia="Times New Roman" w:hAnsi="Avenir LT W02 55 Roman" w:cs="Times New Roman"/>
          <w:color w:val="222222"/>
          <w:sz w:val="26"/>
          <w:szCs w:val="26"/>
        </w:rPr>
        <w:t>Buchbinder</w:t>
      </w:r>
      <w:proofErr w:type="spellEnd"/>
      <w:r w:rsidRPr="004E55AA">
        <w:rPr>
          <w:rFonts w:ascii="Avenir LT W02 55 Roman" w:eastAsia="Times New Roman" w:hAnsi="Avenir LT W02 55 Roman" w:cs="Times New Roman"/>
          <w:color w:val="222222"/>
          <w:sz w:val="26"/>
          <w:szCs w:val="26"/>
        </w:rPr>
        <w:t xml:space="preserve">, S. B., Shanks, N. H., &amp; </w:t>
      </w:r>
      <w:proofErr w:type="spellStart"/>
      <w:r w:rsidRPr="004E55AA">
        <w:rPr>
          <w:rFonts w:ascii="Avenir LT W02 55 Roman" w:eastAsia="Times New Roman" w:hAnsi="Avenir LT W02 55 Roman" w:cs="Times New Roman"/>
          <w:color w:val="222222"/>
          <w:sz w:val="26"/>
          <w:szCs w:val="26"/>
        </w:rPr>
        <w:t>Buchbinder</w:t>
      </w:r>
      <w:proofErr w:type="spellEnd"/>
      <w:r w:rsidRPr="004E55AA">
        <w:rPr>
          <w:rFonts w:ascii="Avenir LT W02 55 Roman" w:eastAsia="Times New Roman" w:hAnsi="Avenir LT W02 55 Roman" w:cs="Times New Roman"/>
          <w:color w:val="222222"/>
          <w:sz w:val="26"/>
          <w:szCs w:val="26"/>
        </w:rPr>
        <w:t xml:space="preserve">, D. (2014). </w:t>
      </w:r>
      <w:r w:rsidRPr="004E55AA">
        <w:rPr>
          <w:rFonts w:ascii="Avenir LT W02 55 Roman" w:eastAsia="Times New Roman" w:hAnsi="Avenir LT W02 55 Roman" w:cs="Times New Roman"/>
          <w:i/>
          <w:iCs/>
          <w:color w:val="222222"/>
          <w:sz w:val="26"/>
          <w:szCs w:val="26"/>
        </w:rPr>
        <w:t>Cases in health care management</w:t>
      </w:r>
      <w:r w:rsidRPr="004E55AA">
        <w:rPr>
          <w:rFonts w:ascii="Avenir LT W02 55 Roman" w:eastAsia="Times New Roman" w:hAnsi="Avenir LT W02 55 Roman" w:cs="Times New Roman"/>
          <w:color w:val="222222"/>
          <w:sz w:val="26"/>
          <w:szCs w:val="26"/>
        </w:rPr>
        <w:t xml:space="preserve">. Burlington, MA: Jones &amp; Bartlett Learning. </w:t>
      </w:r>
    </w:p>
    <w:p w:rsidR="004E55AA" w:rsidRPr="004E55AA" w:rsidRDefault="004E55AA" w:rsidP="004E55AA">
      <w:pPr>
        <w:numPr>
          <w:ilvl w:val="2"/>
          <w:numId w:val="7"/>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This textbook contains some excellent case study scenarios. Interesting questions and useful resources are also included at the end of the each case.</w:t>
      </w:r>
    </w:p>
    <w:p w:rsidR="004E55AA" w:rsidRPr="004E55AA" w:rsidRDefault="004E55AA" w:rsidP="004E55AA">
      <w:pPr>
        <w:numPr>
          <w:ilvl w:val="1"/>
          <w:numId w:val="7"/>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Green, J. L. (2015). </w:t>
      </w:r>
      <w:r w:rsidRPr="004E55AA">
        <w:rPr>
          <w:rFonts w:ascii="Avenir LT W02 55 Roman" w:eastAsia="Times New Roman" w:hAnsi="Avenir LT W02 55 Roman" w:cs="Times New Roman"/>
          <w:i/>
          <w:iCs/>
          <w:color w:val="222222"/>
          <w:sz w:val="26"/>
          <w:szCs w:val="26"/>
        </w:rPr>
        <w:t>Graduate savvy: Navigating the world of online higher education</w:t>
      </w:r>
      <w:r w:rsidRPr="004E55AA">
        <w:rPr>
          <w:rFonts w:ascii="Avenir LT W02 55 Roman" w:eastAsia="Times New Roman" w:hAnsi="Avenir LT W02 55 Roman" w:cs="Times New Roman"/>
          <w:color w:val="222222"/>
          <w:sz w:val="26"/>
          <w:szCs w:val="26"/>
        </w:rPr>
        <w:t xml:space="preserve"> (3rd </w:t>
      </w:r>
      <w:proofErr w:type="gramStart"/>
      <w:r w:rsidRPr="004E55AA">
        <w:rPr>
          <w:rFonts w:ascii="Avenir LT W02 55 Roman" w:eastAsia="Times New Roman" w:hAnsi="Avenir LT W02 55 Roman" w:cs="Times New Roman"/>
          <w:color w:val="222222"/>
          <w:sz w:val="26"/>
          <w:szCs w:val="26"/>
        </w:rPr>
        <w:t>ed</w:t>
      </w:r>
      <w:proofErr w:type="gramEnd"/>
      <w:r w:rsidRPr="004E55AA">
        <w:rPr>
          <w:rFonts w:ascii="Avenir LT W02 55 Roman" w:eastAsia="Times New Roman" w:hAnsi="Avenir LT W02 55 Roman" w:cs="Times New Roman"/>
          <w:color w:val="222222"/>
          <w:sz w:val="26"/>
          <w:szCs w:val="26"/>
        </w:rPr>
        <w:t xml:space="preserve">.). Warrenton, VA: </w:t>
      </w:r>
      <w:proofErr w:type="spellStart"/>
      <w:r w:rsidRPr="004E55AA">
        <w:rPr>
          <w:rFonts w:ascii="Avenir LT W02 55 Roman" w:eastAsia="Times New Roman" w:hAnsi="Avenir LT W02 55 Roman" w:cs="Times New Roman"/>
          <w:color w:val="222222"/>
          <w:sz w:val="26"/>
          <w:szCs w:val="26"/>
        </w:rPr>
        <w:t>Glocal</w:t>
      </w:r>
      <w:proofErr w:type="spellEnd"/>
      <w:r w:rsidRPr="004E55AA">
        <w:rPr>
          <w:rFonts w:ascii="Avenir LT W02 55 Roman" w:eastAsia="Times New Roman" w:hAnsi="Avenir LT W02 55 Roman" w:cs="Times New Roman"/>
          <w:color w:val="222222"/>
          <w:sz w:val="26"/>
          <w:szCs w:val="26"/>
        </w:rPr>
        <w:t xml:space="preserve"> Press. </w:t>
      </w:r>
    </w:p>
    <w:p w:rsidR="004E55AA" w:rsidRPr="004E55AA" w:rsidRDefault="004E55AA" w:rsidP="004E55AA">
      <w:pPr>
        <w:numPr>
          <w:ilvl w:val="2"/>
          <w:numId w:val="8"/>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Chapters 1, 2, 7, 8, 9, 10, and 11 offer useful information to help you succeed as a graduate-level learner in an online environment.</w:t>
      </w:r>
    </w:p>
    <w:p w:rsidR="004E55AA" w:rsidRPr="004E55AA" w:rsidRDefault="004E55AA" w:rsidP="004E55AA">
      <w:pPr>
        <w:numPr>
          <w:ilvl w:val="0"/>
          <w:numId w:val="8"/>
        </w:numPr>
        <w:shd w:val="clear" w:color="auto" w:fill="FFFFFF"/>
        <w:spacing w:after="0" w:line="240" w:lineRule="auto"/>
        <w:outlineLvl w:val="2"/>
        <w:rPr>
          <w:rFonts w:ascii="Avenir LT W01 85 Heavy" w:eastAsia="Times New Roman" w:hAnsi="Avenir LT W01 85 Heavy" w:cs="Times New Roman"/>
          <w:color w:val="222222"/>
          <w:sz w:val="29"/>
          <w:szCs w:val="29"/>
        </w:rPr>
      </w:pPr>
      <w:r w:rsidRPr="004E55AA">
        <w:rPr>
          <w:rFonts w:ascii="Avenir LT W01 85 Heavy" w:eastAsia="Times New Roman" w:hAnsi="Avenir LT W01 85 Heavy" w:cs="Times New Roman"/>
          <w:noProof/>
          <w:color w:val="222222"/>
          <w:sz w:val="29"/>
          <w:szCs w:val="29"/>
          <w:bdr w:val="none" w:sz="0" w:space="0" w:color="auto" w:frame="1"/>
          <w:shd w:val="clear" w:color="auto" w:fill="E5E5E5"/>
        </w:rPr>
        <w:drawing>
          <wp:inline distT="0" distB="0" distL="0" distR="0" wp14:anchorId="269DA892" wp14:editId="0958B4DF">
            <wp:extent cx="142875" cy="142875"/>
            <wp:effectExtent l="0" t="0" r="0" b="9525"/>
            <wp:docPr id="4" name="Picture 4" descr="https://courserooma.capella.edu/images/ci/icons/generic_up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ourserooma.capella.edu/images/ci/icons/generic_updow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4E55AA">
        <w:rPr>
          <w:rFonts w:ascii="Avenir LT W01 85 Heavy" w:eastAsia="Times New Roman" w:hAnsi="Avenir LT W01 85 Heavy" w:cs="Times New Roman"/>
          <w:color w:val="000000"/>
          <w:sz w:val="29"/>
          <w:szCs w:val="29"/>
        </w:rPr>
        <w:t>Assessment Instructions</w:t>
      </w:r>
      <w:r w:rsidRPr="004E55AA">
        <w:rPr>
          <w:rFonts w:ascii="Avenir LT W01 85 Heavy" w:eastAsia="Times New Roman" w:hAnsi="Avenir LT W01 85 Heavy" w:cs="Times New Roman"/>
          <w:color w:val="222222"/>
          <w:sz w:val="29"/>
          <w:szCs w:val="29"/>
        </w:rPr>
        <w:t xml:space="preserve"> </w:t>
      </w:r>
    </w:p>
    <w:p w:rsidR="004E55AA" w:rsidRPr="004E55AA" w:rsidRDefault="004E55AA" w:rsidP="004E55AA">
      <w:pPr>
        <w:spacing w:before="100" w:beforeAutospacing="1" w:after="144" w:line="240" w:lineRule="auto"/>
        <w:ind w:left="720"/>
        <w:outlineLvl w:val="4"/>
        <w:rPr>
          <w:rFonts w:ascii="Avenir LT W01 65 Medium" w:eastAsia="Times New Roman" w:hAnsi="Avenir LT W01 65 Medium" w:cs="Times New Roman"/>
          <w:b/>
          <w:bCs/>
          <w:color w:val="222222"/>
          <w:sz w:val="30"/>
          <w:szCs w:val="30"/>
        </w:rPr>
      </w:pPr>
      <w:r w:rsidRPr="004E55AA">
        <w:rPr>
          <w:rFonts w:ascii="Avenir LT W01 65 Medium" w:eastAsia="Times New Roman" w:hAnsi="Avenir LT W01 65 Medium" w:cs="Times New Roman"/>
          <w:b/>
          <w:bCs/>
          <w:color w:val="222222"/>
          <w:sz w:val="30"/>
          <w:szCs w:val="30"/>
        </w:rPr>
        <w:t>Preparation</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Health care leaders often find that resolving a problem in delivering safe, high-quality health care requires the combined effort of a number of agencies, departments, and individuals.</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For this assessment, identify a quality-related situation or problem, relevant to your professional practice or area of </w:t>
      </w:r>
      <w:proofErr w:type="gramStart"/>
      <w:r w:rsidRPr="004E55AA">
        <w:rPr>
          <w:rFonts w:ascii="Avenir LT W02 55 Roman" w:eastAsia="Times New Roman" w:hAnsi="Avenir LT W02 55 Roman" w:cs="Times New Roman"/>
          <w:color w:val="222222"/>
          <w:sz w:val="26"/>
          <w:szCs w:val="26"/>
        </w:rPr>
        <w:t>interest, that</w:t>
      </w:r>
      <w:proofErr w:type="gramEnd"/>
      <w:r w:rsidRPr="004E55AA">
        <w:rPr>
          <w:rFonts w:ascii="Avenir LT W02 55 Roman" w:eastAsia="Times New Roman" w:hAnsi="Avenir LT W02 55 Roman" w:cs="Times New Roman"/>
          <w:color w:val="222222"/>
          <w:sz w:val="26"/>
          <w:szCs w:val="26"/>
        </w:rPr>
        <w:t xml:space="preserve"> requires the collaborative effort of several departments and individuals to resolve. You will assume the role of </w:t>
      </w:r>
      <w:r w:rsidRPr="004E55AA">
        <w:rPr>
          <w:rFonts w:ascii="Avenir LT W02 55 Roman" w:eastAsia="Times New Roman" w:hAnsi="Avenir LT W02 55 Roman" w:cs="Times New Roman"/>
          <w:color w:val="222222"/>
          <w:sz w:val="26"/>
          <w:szCs w:val="26"/>
        </w:rPr>
        <w:lastRenderedPageBreak/>
        <w:t xml:space="preserve">team leader and draft a proposal for the organization's executive leadership that outlines why this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team is necessary, who should take part in the collaboration, how the team will function, and how progress will be reported.</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A project proposal should identify the situation or problem, identify the causes or contributing factors, present a plan of action, provide details about the plan, and provide reasons why the plan should be undertaken.</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i/>
          <w:iCs/>
          <w:color w:val="222222"/>
          <w:sz w:val="26"/>
          <w:szCs w:val="26"/>
        </w:rPr>
        <w:t>Note:</w:t>
      </w:r>
      <w:r w:rsidRPr="004E55AA">
        <w:rPr>
          <w:rFonts w:ascii="Avenir LT W02 55 Roman" w:eastAsia="Times New Roman" w:hAnsi="Avenir LT W02 55 Roman" w:cs="Times New Roman"/>
          <w:color w:val="222222"/>
          <w:sz w:val="26"/>
          <w:szCs w:val="26"/>
        </w:rPr>
        <w:t xml:space="preserve"> Remember, you can submit all, or a portion, of your draft to </w:t>
      </w:r>
      <w:proofErr w:type="spellStart"/>
      <w:r w:rsidRPr="004E55AA">
        <w:rPr>
          <w:rFonts w:ascii="Avenir LT W02 55 Roman" w:eastAsia="Times New Roman" w:hAnsi="Avenir LT W02 55 Roman" w:cs="Times New Roman"/>
          <w:color w:val="222222"/>
          <w:sz w:val="26"/>
          <w:szCs w:val="26"/>
        </w:rPr>
        <w:t>Smarthinking</w:t>
      </w:r>
      <w:proofErr w:type="spellEnd"/>
      <w:r w:rsidRPr="004E55AA">
        <w:rPr>
          <w:rFonts w:ascii="Avenir LT W02 55 Roman" w:eastAsia="Times New Roman" w:hAnsi="Avenir LT W02 55 Roman" w:cs="Times New Roman"/>
          <w:color w:val="222222"/>
          <w:sz w:val="26"/>
          <w:szCs w:val="26"/>
        </w:rPr>
        <w:t xml:space="preserve"> for feedback, before you submit the final version of your proposal for this assessment. However, be mindful of the turnaround time for receiving feedback, if you plan on using this free service.</w:t>
      </w:r>
    </w:p>
    <w:p w:rsidR="004E55AA" w:rsidRPr="004E55AA" w:rsidRDefault="004E55AA" w:rsidP="004E55AA">
      <w:pPr>
        <w:spacing w:before="100" w:beforeAutospacing="1" w:after="144" w:line="240" w:lineRule="auto"/>
        <w:ind w:left="720"/>
        <w:outlineLvl w:val="4"/>
        <w:rPr>
          <w:rFonts w:ascii="Avenir LT W01 65 Medium" w:eastAsia="Times New Roman" w:hAnsi="Avenir LT W01 65 Medium" w:cs="Times New Roman"/>
          <w:b/>
          <w:bCs/>
          <w:color w:val="222222"/>
          <w:sz w:val="30"/>
          <w:szCs w:val="30"/>
        </w:rPr>
      </w:pPr>
      <w:r w:rsidRPr="004E55AA">
        <w:rPr>
          <w:rFonts w:ascii="Avenir LT W01 65 Medium" w:eastAsia="Times New Roman" w:hAnsi="Avenir LT W01 65 Medium" w:cs="Times New Roman"/>
          <w:b/>
          <w:bCs/>
          <w:color w:val="222222"/>
          <w:sz w:val="30"/>
          <w:szCs w:val="30"/>
        </w:rPr>
        <w:t>Proposal Requirements</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Write a proposal for assembling an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team. As you begin drafting your proposal, consider your goal and the needs of the leaders whose decisions will be based on the information you provide.</w:t>
      </w:r>
    </w:p>
    <w:p w:rsidR="004E55AA" w:rsidRPr="004E55AA" w:rsidRDefault="004E55AA" w:rsidP="004E55AA">
      <w:pPr>
        <w:spacing w:before="240" w:after="24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i/>
          <w:iCs/>
          <w:color w:val="222222"/>
          <w:sz w:val="26"/>
          <w:szCs w:val="26"/>
        </w:rPr>
        <w:t>Note:</w:t>
      </w:r>
      <w:r w:rsidRPr="004E55AA">
        <w:rPr>
          <w:rFonts w:ascii="Avenir LT W02 55 Roman" w:eastAsia="Times New Roman" w:hAnsi="Avenir LT W02 55 Roman" w:cs="Times New Roman"/>
          <w:color w:val="222222"/>
          <w:sz w:val="26"/>
          <w:szCs w:val="26"/>
        </w:rPr>
        <w:t xml:space="preserve"> The requirements outlined below correspond to the grading criteria in the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Collaboration scoring guide. At a minimum, be sure to address each point. In addition, you are encouraged to review the performance level descriptions for each criterion to see how your work will be assessed. You are provided an example proposal, to illustrate what proficient-level work for this assessment looks like.</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4E55AA">
        <w:rPr>
          <w:rFonts w:ascii="Avenir LT W01 85 Heavy" w:eastAsia="Times New Roman" w:hAnsi="Avenir LT W01 85 Heavy" w:cs="Times New Roman"/>
          <w:b/>
          <w:bCs/>
          <w:color w:val="222222"/>
          <w:sz w:val="29"/>
          <w:szCs w:val="29"/>
        </w:rPr>
        <w:t>Proposal Format and APA Style</w:t>
      </w:r>
    </w:p>
    <w:p w:rsidR="004E55AA" w:rsidRPr="004E55AA" w:rsidRDefault="004E55AA" w:rsidP="004E55AA">
      <w:pPr>
        <w:numPr>
          <w:ilvl w:val="1"/>
          <w:numId w:val="8"/>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Use the simplified Project Proposal Template, linked in the Resources, to draft your proposal. You may organize the content of your proposal in a format used in your organization. An abstract is not required.</w:t>
      </w:r>
    </w:p>
    <w:p w:rsidR="004E55AA" w:rsidRPr="004E55AA" w:rsidRDefault="004E55AA" w:rsidP="004E55AA">
      <w:pPr>
        <w:numPr>
          <w:ilvl w:val="1"/>
          <w:numId w:val="8"/>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Your proposal should be 4–5 double-spaced pages in length, not including the title page and reference page.</w:t>
      </w:r>
    </w:p>
    <w:p w:rsidR="004E55AA" w:rsidRPr="004E55AA" w:rsidRDefault="004E55AA" w:rsidP="004E55AA">
      <w:pPr>
        <w:numPr>
          <w:ilvl w:val="1"/>
          <w:numId w:val="8"/>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Apply correct APA formatting to all in-text citations and references.</w:t>
      </w:r>
    </w:p>
    <w:p w:rsidR="004E55AA" w:rsidRPr="004E55AA" w:rsidRDefault="004E55AA" w:rsidP="004E55AA">
      <w:pPr>
        <w:numPr>
          <w:ilvl w:val="1"/>
          <w:numId w:val="8"/>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Use Times New Roman, 12-point font.</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4E55AA">
        <w:rPr>
          <w:rFonts w:ascii="Avenir LT W01 85 Heavy" w:eastAsia="Times New Roman" w:hAnsi="Avenir LT W01 85 Heavy" w:cs="Times New Roman"/>
          <w:b/>
          <w:bCs/>
          <w:color w:val="222222"/>
          <w:sz w:val="29"/>
          <w:szCs w:val="29"/>
        </w:rPr>
        <w:t>Writing</w:t>
      </w:r>
    </w:p>
    <w:p w:rsidR="004E55AA" w:rsidRPr="004E55AA" w:rsidRDefault="004E55AA" w:rsidP="004E55AA">
      <w:pPr>
        <w:numPr>
          <w:ilvl w:val="1"/>
          <w:numId w:val="8"/>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Be concise, but thorough. Your readers need sufficient and accurate information on which to base their decisions, and do not have time to sift through information that is not pertinent.</w:t>
      </w:r>
    </w:p>
    <w:p w:rsidR="004E55AA" w:rsidRPr="004E55AA" w:rsidRDefault="004E55AA" w:rsidP="004E55AA">
      <w:pPr>
        <w:numPr>
          <w:ilvl w:val="1"/>
          <w:numId w:val="8"/>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Express your main points, arguments, and conclusions coherently.</w:t>
      </w:r>
    </w:p>
    <w:p w:rsidR="004E55AA" w:rsidRPr="004E55AA" w:rsidRDefault="004E55AA" w:rsidP="004E55AA">
      <w:pPr>
        <w:numPr>
          <w:ilvl w:val="1"/>
          <w:numId w:val="8"/>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Use correct grammar and mechanics.</w:t>
      </w:r>
    </w:p>
    <w:p w:rsidR="004E55AA" w:rsidRPr="004E55AA" w:rsidRDefault="004E55AA" w:rsidP="004E55AA">
      <w:pPr>
        <w:numPr>
          <w:ilvl w:val="1"/>
          <w:numId w:val="8"/>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Be sure to support your claims, arguments, and conclusions with credible evidence from 3–5 current, scholarly or professional sources.</w:t>
      </w:r>
    </w:p>
    <w:p w:rsidR="004E55AA" w:rsidRPr="004E55AA" w:rsidRDefault="004E55AA" w:rsidP="004E55AA">
      <w:pPr>
        <w:numPr>
          <w:ilvl w:val="1"/>
          <w:numId w:val="8"/>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lastRenderedPageBreak/>
        <w:t>Proofread your writing.</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4E55AA">
        <w:rPr>
          <w:rFonts w:ascii="Avenir LT W01 85 Heavy" w:eastAsia="Times New Roman" w:hAnsi="Avenir LT W01 85 Heavy" w:cs="Times New Roman"/>
          <w:b/>
          <w:bCs/>
          <w:color w:val="222222"/>
          <w:sz w:val="29"/>
          <w:szCs w:val="29"/>
        </w:rPr>
        <w:t>Plan Content</w:t>
      </w:r>
    </w:p>
    <w:p w:rsidR="004E55AA" w:rsidRPr="004E55AA" w:rsidRDefault="004E55AA" w:rsidP="004E55AA">
      <w:pPr>
        <w:numPr>
          <w:ilvl w:val="1"/>
          <w:numId w:val="8"/>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Analyze the factors that have contributed to the problem. </w:t>
      </w:r>
      <w:proofErr w:type="gramStart"/>
      <w:r w:rsidRPr="004E55AA">
        <w:rPr>
          <w:rFonts w:ascii="Avenir LT W02 55 Roman" w:eastAsia="Times New Roman" w:hAnsi="Avenir LT W02 55 Roman" w:cs="Times New Roman"/>
          <w:color w:val="222222"/>
          <w:sz w:val="26"/>
          <w:szCs w:val="26"/>
        </w:rPr>
        <w:t xml:space="preserve">( </w:t>
      </w:r>
      <w:r w:rsidRPr="004E55AA">
        <w:rPr>
          <w:rFonts w:ascii="Avenir LT W02 55 Roman" w:eastAsia="Times New Roman" w:hAnsi="Avenir LT W02 55 Roman" w:cs="Times New Roman"/>
          <w:i/>
          <w:iCs/>
          <w:color w:val="222222"/>
          <w:sz w:val="26"/>
          <w:szCs w:val="26"/>
        </w:rPr>
        <w:t>Hint</w:t>
      </w:r>
      <w:proofErr w:type="gramEnd"/>
      <w:r w:rsidRPr="004E55AA">
        <w:rPr>
          <w:rFonts w:ascii="Avenir LT W02 55 Roman" w:eastAsia="Times New Roman" w:hAnsi="Avenir LT W02 55 Roman" w:cs="Times New Roman"/>
          <w:i/>
          <w:iCs/>
          <w:color w:val="222222"/>
          <w:sz w:val="26"/>
          <w:szCs w:val="26"/>
        </w:rPr>
        <w:t>:</w:t>
      </w:r>
      <w:r w:rsidRPr="004E55AA">
        <w:rPr>
          <w:rFonts w:ascii="Avenir LT W02 55 Roman" w:eastAsia="Times New Roman" w:hAnsi="Avenir LT W02 55 Roman" w:cs="Times New Roman"/>
          <w:color w:val="222222"/>
          <w:sz w:val="26"/>
          <w:szCs w:val="26"/>
        </w:rPr>
        <w:t xml:space="preserve"> Examine the reasons for ineffective communication, not just the communication itself. Reasons may include staff burnout, workload, staffing shortfalls, attitudes, assumptions, and so on.) </w:t>
      </w:r>
    </w:p>
    <w:p w:rsidR="004E55AA" w:rsidRPr="004E55AA" w:rsidRDefault="004E55AA" w:rsidP="004E55AA">
      <w:pPr>
        <w:numPr>
          <w:ilvl w:val="2"/>
          <w:numId w:val="9"/>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Consider whether certain combinations of factors might be contributing to the problem.</w:t>
      </w:r>
    </w:p>
    <w:p w:rsidR="004E55AA" w:rsidRPr="004E55AA" w:rsidRDefault="004E55AA" w:rsidP="004E55AA">
      <w:pPr>
        <w:numPr>
          <w:ilvl w:val="1"/>
          <w:numId w:val="9"/>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Explain why an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team is needed to address the problem and achieve expected project outcomes. </w:t>
      </w:r>
    </w:p>
    <w:p w:rsidR="004E55AA" w:rsidRPr="004E55AA" w:rsidRDefault="004E55AA" w:rsidP="004E55AA">
      <w:pPr>
        <w:numPr>
          <w:ilvl w:val="2"/>
          <w:numId w:val="10"/>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Determine who should be on the team. Identify the disciplines or areas team members should come from and any specific job titles prospective team members should hold.</w:t>
      </w:r>
    </w:p>
    <w:p w:rsidR="004E55AA" w:rsidRPr="004E55AA" w:rsidRDefault="004E55AA" w:rsidP="004E55AA">
      <w:pPr>
        <w:numPr>
          <w:ilvl w:val="2"/>
          <w:numId w:val="10"/>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Describe the knowledge and expertise each discipline has to offer in resolving the situation. In addition, consider the level of creativity and problem-solving skills that are needed.</w:t>
      </w:r>
    </w:p>
    <w:p w:rsidR="004E55AA" w:rsidRPr="004E55AA" w:rsidRDefault="004E55AA" w:rsidP="004E55AA">
      <w:pPr>
        <w:numPr>
          <w:ilvl w:val="1"/>
          <w:numId w:val="10"/>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Assess the effectiveness of a particular leadership approach in building and maintaining </w:t>
      </w:r>
      <w:proofErr w:type="spellStart"/>
      <w:r w:rsidRPr="004E55AA">
        <w:rPr>
          <w:rFonts w:ascii="Avenir LT W02 55 Roman" w:eastAsia="Times New Roman" w:hAnsi="Avenir LT W02 55 Roman" w:cs="Times New Roman"/>
          <w:color w:val="222222"/>
          <w:sz w:val="26"/>
          <w:szCs w:val="26"/>
        </w:rPr>
        <w:t>interprofessional</w:t>
      </w:r>
      <w:proofErr w:type="spellEnd"/>
      <w:r w:rsidRPr="004E55AA">
        <w:rPr>
          <w:rFonts w:ascii="Avenir LT W02 55 Roman" w:eastAsia="Times New Roman" w:hAnsi="Avenir LT W02 55 Roman" w:cs="Times New Roman"/>
          <w:color w:val="222222"/>
          <w:sz w:val="26"/>
          <w:szCs w:val="26"/>
        </w:rPr>
        <w:t xml:space="preserve"> collaborative relationships. Consider how effective that approach is in: </w:t>
      </w:r>
    </w:p>
    <w:p w:rsidR="004E55AA" w:rsidRPr="004E55AA" w:rsidRDefault="004E55AA" w:rsidP="004E55AA">
      <w:pPr>
        <w:numPr>
          <w:ilvl w:val="2"/>
          <w:numId w:val="11"/>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Encouraging participation by all team members.</w:t>
      </w:r>
    </w:p>
    <w:p w:rsidR="004E55AA" w:rsidRPr="004E55AA" w:rsidRDefault="004E55AA" w:rsidP="004E55AA">
      <w:pPr>
        <w:numPr>
          <w:ilvl w:val="2"/>
          <w:numId w:val="11"/>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Engaging reluctant or resistant team members.</w:t>
      </w:r>
    </w:p>
    <w:p w:rsidR="004E55AA" w:rsidRPr="004E55AA" w:rsidRDefault="004E55AA" w:rsidP="004E55AA">
      <w:pPr>
        <w:numPr>
          <w:ilvl w:val="2"/>
          <w:numId w:val="11"/>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Maintaining a respectful platform for members to voice their ideas.</w:t>
      </w:r>
    </w:p>
    <w:p w:rsidR="004E55AA" w:rsidRPr="004E55AA" w:rsidRDefault="004E55AA" w:rsidP="004E55AA">
      <w:pPr>
        <w:numPr>
          <w:ilvl w:val="1"/>
          <w:numId w:val="11"/>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Develop a strategy for communicating progress by the team to executive leadership. </w:t>
      </w:r>
    </w:p>
    <w:p w:rsidR="004E55AA" w:rsidRPr="004E55AA" w:rsidRDefault="004E55AA" w:rsidP="004E55AA">
      <w:pPr>
        <w:numPr>
          <w:ilvl w:val="2"/>
          <w:numId w:val="12"/>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Determine which approach to communicating with leaders will be most effective and efficient.</w:t>
      </w:r>
    </w:p>
    <w:p w:rsidR="004E55AA" w:rsidRPr="004E55AA" w:rsidRDefault="004E55AA" w:rsidP="004E55AA">
      <w:pPr>
        <w:numPr>
          <w:ilvl w:val="2"/>
          <w:numId w:val="12"/>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Determine whether you will have regular meetings and generate status reports.</w:t>
      </w:r>
    </w:p>
    <w:p w:rsidR="004E55AA" w:rsidRPr="004E55AA" w:rsidRDefault="004E55AA" w:rsidP="004E55AA">
      <w:pPr>
        <w:numPr>
          <w:ilvl w:val="1"/>
          <w:numId w:val="12"/>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Develop a collaborative plan for resolving the problem. </w:t>
      </w:r>
    </w:p>
    <w:p w:rsidR="004E55AA" w:rsidRPr="004E55AA" w:rsidRDefault="004E55AA" w:rsidP="004E55AA">
      <w:pPr>
        <w:numPr>
          <w:ilvl w:val="2"/>
          <w:numId w:val="13"/>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Identify the ethical or political issues that are relevant factors in your proposed solution.</w:t>
      </w:r>
    </w:p>
    <w:p w:rsidR="004E55AA" w:rsidRPr="004E55AA" w:rsidRDefault="004E55AA" w:rsidP="004E55AA">
      <w:pPr>
        <w:numPr>
          <w:ilvl w:val="2"/>
          <w:numId w:val="13"/>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Identify the social, cultural, or economic factors that are relevant to your proposed solution.</w:t>
      </w:r>
    </w:p>
    <w:p w:rsidR="004E55AA" w:rsidRPr="004E55AA" w:rsidRDefault="004E55AA" w:rsidP="004E55AA">
      <w:pPr>
        <w:numPr>
          <w:ilvl w:val="2"/>
          <w:numId w:val="13"/>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Explain how you would address the ethical, political, social, cultural, or economic factors you have identified as relevant to your plan.</w:t>
      </w:r>
    </w:p>
    <w:p w:rsidR="004E55AA" w:rsidRPr="004E55AA" w:rsidRDefault="004E55AA" w:rsidP="004E55AA">
      <w:pPr>
        <w:numPr>
          <w:ilvl w:val="1"/>
          <w:numId w:val="13"/>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Describe your role as a leader in implementing the proposed solution.</w:t>
      </w:r>
    </w:p>
    <w:p w:rsidR="004E55AA" w:rsidRPr="004E55AA" w:rsidRDefault="004E55AA" w:rsidP="004E55AA">
      <w:pPr>
        <w:numPr>
          <w:ilvl w:val="1"/>
          <w:numId w:val="13"/>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 xml:space="preserve">Determine how the scholar-practitioner model might be applied in resolving the problem. </w:t>
      </w:r>
    </w:p>
    <w:p w:rsidR="004E55AA" w:rsidRPr="004E55AA" w:rsidRDefault="004E55AA" w:rsidP="004E55AA">
      <w:pPr>
        <w:numPr>
          <w:ilvl w:val="2"/>
          <w:numId w:val="14"/>
        </w:numPr>
        <w:spacing w:after="0" w:line="240" w:lineRule="auto"/>
        <w:ind w:left="720"/>
        <w:rPr>
          <w:rFonts w:ascii="Avenir LT W02 55 Roman" w:eastAsia="Times New Roman" w:hAnsi="Avenir LT W02 55 Roman" w:cs="Times New Roman"/>
          <w:color w:val="222222"/>
          <w:sz w:val="26"/>
          <w:szCs w:val="26"/>
        </w:rPr>
      </w:pPr>
      <w:r w:rsidRPr="004E55AA">
        <w:rPr>
          <w:rFonts w:ascii="Avenir LT W02 55 Roman" w:eastAsia="Times New Roman" w:hAnsi="Avenir LT W02 55 Roman" w:cs="Times New Roman"/>
          <w:color w:val="222222"/>
          <w:sz w:val="26"/>
          <w:szCs w:val="26"/>
        </w:rPr>
        <w:t>Consider how theory, research, and the published work in the field, in conjunction with your own experience and professional knowledge, might be used to develop strategies to analyze and resolve the problem.</w:t>
      </w:r>
    </w:p>
    <w:p w:rsidR="004E55AA" w:rsidRPr="004E55AA" w:rsidRDefault="004E55AA" w:rsidP="004E55AA">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4E55AA">
        <w:rPr>
          <w:rFonts w:ascii="Avenir LT W01 85 Heavy" w:eastAsia="Times New Roman" w:hAnsi="Avenir LT W01 85 Heavy" w:cs="Times New Roman"/>
          <w:b/>
          <w:bCs/>
          <w:color w:val="222222"/>
          <w:sz w:val="29"/>
          <w:szCs w:val="29"/>
        </w:rPr>
        <w:lastRenderedPageBreak/>
        <w:t>Assessment 1 Example</w:t>
      </w:r>
    </w:p>
    <w:p w:rsidR="004E55AA" w:rsidRPr="004E55AA" w:rsidRDefault="004E55AA" w:rsidP="004E55AA">
      <w:pPr>
        <w:spacing w:beforeAutospacing="1" w:after="0" w:afterAutospacing="1" w:line="240" w:lineRule="auto"/>
        <w:ind w:left="720"/>
        <w:rPr>
          <w:rFonts w:ascii="Avenir LT W02 55 Roman" w:eastAsia="Times New Roman" w:hAnsi="Avenir LT W02 55 Roman" w:cs="Times New Roman"/>
          <w:color w:val="222222"/>
          <w:sz w:val="26"/>
          <w:szCs w:val="26"/>
        </w:rPr>
      </w:pPr>
      <w:hyperlink r:id="rId34" w:tgtFrame="_blank" w:tooltip="Select this link to launch this material in a new window." w:history="1">
        <w:r w:rsidRPr="004E55AA">
          <w:rPr>
            <w:rFonts w:ascii="Avenir LT W02 55 Roman" w:eastAsia="Times New Roman" w:hAnsi="Avenir LT W02 55 Roman" w:cs="Times New Roman"/>
            <w:color w:val="1874A4"/>
            <w:sz w:val="26"/>
            <w:szCs w:val="26"/>
            <w:u w:val="single"/>
          </w:rPr>
          <w:t xml:space="preserve">VIEW EXAMPLE </w:t>
        </w:r>
        <w:proofErr w:type="spellStart"/>
        <w:r w:rsidRPr="004E55AA">
          <w:rPr>
            <w:rFonts w:ascii="Avenir LT W02 55 Roman" w:eastAsia="Times New Roman" w:hAnsi="Avenir LT W02 55 Roman" w:cs="Times New Roman"/>
            <w:color w:val="1874A4"/>
            <w:sz w:val="26"/>
            <w:szCs w:val="26"/>
            <w:u w:val="single"/>
          </w:rPr>
          <w:t>ASSESSMENT</w:t>
        </w:r>
      </w:hyperlink>
      <w:r w:rsidRPr="004E55AA">
        <w:rPr>
          <w:rFonts w:ascii="Avenir LT W02 55 Roman" w:eastAsia="Times New Roman" w:hAnsi="Avenir LT W02 55 Roman" w:cs="Times New Roman"/>
          <w:color w:val="222222"/>
          <w:sz w:val="26"/>
          <w:szCs w:val="26"/>
        </w:rPr>
        <w:t>See</w:t>
      </w:r>
      <w:proofErr w:type="spellEnd"/>
      <w:r w:rsidRPr="004E55AA">
        <w:rPr>
          <w:rFonts w:ascii="Avenir LT W02 55 Roman" w:eastAsia="Times New Roman" w:hAnsi="Avenir LT W02 55 Roman" w:cs="Times New Roman"/>
          <w:color w:val="222222"/>
          <w:sz w:val="26"/>
          <w:szCs w:val="26"/>
        </w:rPr>
        <w:t xml:space="preserve"> a successful example of this </w:t>
      </w:r>
      <w:proofErr w:type="spellStart"/>
      <w:r w:rsidRPr="004E55AA">
        <w:rPr>
          <w:rFonts w:ascii="Avenir LT W02 55 Roman" w:eastAsia="Times New Roman" w:hAnsi="Avenir LT W02 55 Roman" w:cs="Times New Roman"/>
          <w:color w:val="222222"/>
          <w:sz w:val="26"/>
          <w:szCs w:val="26"/>
        </w:rPr>
        <w:t>assessment.</w:t>
      </w:r>
      <w:hyperlink r:id="rId35" w:tgtFrame="_blank" w:tooltip="Select this link to launch this material in a new window." w:history="1">
        <w:r w:rsidRPr="004E55AA">
          <w:rPr>
            <w:rFonts w:ascii="Avenir LT W02 55 Roman" w:eastAsia="Times New Roman" w:hAnsi="Avenir LT W02 55 Roman" w:cs="Times New Roman"/>
            <w:color w:val="1874A4"/>
            <w:sz w:val="26"/>
            <w:szCs w:val="26"/>
            <w:u w:val="single"/>
          </w:rPr>
          <w:t>How</w:t>
        </w:r>
        <w:proofErr w:type="spellEnd"/>
        <w:r w:rsidRPr="004E55AA">
          <w:rPr>
            <w:rFonts w:ascii="Avenir LT W02 55 Roman" w:eastAsia="Times New Roman" w:hAnsi="Avenir LT W02 55 Roman" w:cs="Times New Roman"/>
            <w:color w:val="1874A4"/>
            <w:sz w:val="26"/>
            <w:szCs w:val="26"/>
            <w:u w:val="single"/>
          </w:rPr>
          <w:t xml:space="preserve"> to use example assessments</w:t>
        </w:r>
      </w:hyperlink>
    </w:p>
    <w:p w:rsidR="00C2391C" w:rsidRDefault="004E55AA">
      <w:r>
        <w:t>Assessment 1</w:t>
      </w:r>
    </w:p>
    <w:p w:rsidR="004E55AA" w:rsidRDefault="004E55AA"/>
    <w:p w:rsidR="004E55AA" w:rsidRDefault="004E55AA"/>
    <w:sectPr w:rsidR="004E55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W02 55 Roman">
    <w:altName w:val="Times New Roman"/>
    <w:charset w:val="00"/>
    <w:family w:val="auto"/>
    <w:pitch w:val="default"/>
  </w:font>
  <w:font w:name="Avenir LT W01 85 Heavy">
    <w:altName w:val="Times New Roman"/>
    <w:charset w:val="00"/>
    <w:family w:val="auto"/>
    <w:pitch w:val="default"/>
  </w:font>
  <w:font w:name="Avenir LT W01 65 Medium">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9B481B"/>
    <w:multiLevelType w:val="multilevel"/>
    <w:tmpl w:val="10921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GxMDE3MzY2sDQ1M7BU0lEKTi0uzszPAykwrAUApEUMDSwAAAA="/>
  </w:docVars>
  <w:rsids>
    <w:rsidRoot w:val="004E55AA"/>
    <w:rsid w:val="004E55AA"/>
    <w:rsid w:val="00C23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5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55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5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55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579363">
      <w:bodyDiv w:val="1"/>
      <w:marLeft w:val="0"/>
      <w:marRight w:val="0"/>
      <w:marTop w:val="0"/>
      <w:marBottom w:val="0"/>
      <w:divBdr>
        <w:top w:val="none" w:sz="0" w:space="0" w:color="auto"/>
        <w:left w:val="none" w:sz="0" w:space="0" w:color="auto"/>
        <w:bottom w:val="none" w:sz="0" w:space="0" w:color="auto"/>
        <w:right w:val="none" w:sz="0" w:space="0" w:color="auto"/>
      </w:divBdr>
      <w:divsChild>
        <w:div w:id="1003632154">
          <w:marLeft w:val="0"/>
          <w:marRight w:val="0"/>
          <w:marTop w:val="1530"/>
          <w:marBottom w:val="0"/>
          <w:divBdr>
            <w:top w:val="none" w:sz="0" w:space="0" w:color="auto"/>
            <w:left w:val="none" w:sz="0" w:space="0" w:color="auto"/>
            <w:bottom w:val="none" w:sz="0" w:space="0" w:color="auto"/>
            <w:right w:val="none" w:sz="0" w:space="0" w:color="auto"/>
          </w:divBdr>
          <w:divsChild>
            <w:div w:id="1982493122">
              <w:marLeft w:val="0"/>
              <w:marRight w:val="0"/>
              <w:marTop w:val="0"/>
              <w:marBottom w:val="0"/>
              <w:divBdr>
                <w:top w:val="none" w:sz="0" w:space="0" w:color="auto"/>
                <w:left w:val="none" w:sz="0" w:space="0" w:color="auto"/>
                <w:bottom w:val="none" w:sz="0" w:space="0" w:color="auto"/>
                <w:right w:val="none" w:sz="0" w:space="0" w:color="auto"/>
              </w:divBdr>
              <w:divsChild>
                <w:div w:id="425808011">
                  <w:marLeft w:val="0"/>
                  <w:marRight w:val="450"/>
                  <w:marTop w:val="0"/>
                  <w:marBottom w:val="0"/>
                  <w:divBdr>
                    <w:top w:val="none" w:sz="0" w:space="0" w:color="auto"/>
                    <w:left w:val="none" w:sz="0" w:space="0" w:color="auto"/>
                    <w:bottom w:val="none" w:sz="0" w:space="0" w:color="auto"/>
                    <w:right w:val="none" w:sz="0" w:space="0" w:color="auto"/>
                  </w:divBdr>
                  <w:divsChild>
                    <w:div w:id="99884772">
                      <w:marLeft w:val="0"/>
                      <w:marRight w:val="0"/>
                      <w:marTop w:val="0"/>
                      <w:marBottom w:val="0"/>
                      <w:divBdr>
                        <w:top w:val="none" w:sz="0" w:space="0" w:color="auto"/>
                        <w:left w:val="none" w:sz="0" w:space="0" w:color="auto"/>
                        <w:bottom w:val="none" w:sz="0" w:space="0" w:color="auto"/>
                        <w:right w:val="none" w:sz="0" w:space="0" w:color="auto"/>
                      </w:divBdr>
                      <w:divsChild>
                        <w:div w:id="201986176">
                          <w:marLeft w:val="0"/>
                          <w:marRight w:val="0"/>
                          <w:marTop w:val="0"/>
                          <w:marBottom w:val="0"/>
                          <w:divBdr>
                            <w:top w:val="none" w:sz="0" w:space="0" w:color="auto"/>
                            <w:left w:val="none" w:sz="0" w:space="0" w:color="auto"/>
                            <w:bottom w:val="none" w:sz="0" w:space="0" w:color="auto"/>
                            <w:right w:val="none" w:sz="0" w:space="0" w:color="auto"/>
                          </w:divBdr>
                          <w:divsChild>
                            <w:div w:id="1689942762">
                              <w:marLeft w:val="0"/>
                              <w:marRight w:val="0"/>
                              <w:marTop w:val="0"/>
                              <w:marBottom w:val="0"/>
                              <w:divBdr>
                                <w:top w:val="none" w:sz="0" w:space="0" w:color="auto"/>
                                <w:left w:val="none" w:sz="0" w:space="0" w:color="auto"/>
                                <w:bottom w:val="none" w:sz="0" w:space="0" w:color="auto"/>
                                <w:right w:val="none" w:sz="0" w:space="0" w:color="auto"/>
                              </w:divBdr>
                              <w:divsChild>
                                <w:div w:id="1439980359">
                                  <w:marLeft w:val="0"/>
                                  <w:marRight w:val="0"/>
                                  <w:marTop w:val="0"/>
                                  <w:marBottom w:val="0"/>
                                  <w:divBdr>
                                    <w:top w:val="none" w:sz="0" w:space="0" w:color="auto"/>
                                    <w:left w:val="none" w:sz="0" w:space="0" w:color="auto"/>
                                    <w:bottom w:val="none" w:sz="0" w:space="0" w:color="auto"/>
                                    <w:right w:val="none" w:sz="0" w:space="0" w:color="auto"/>
                                  </w:divBdr>
                                  <w:divsChild>
                                    <w:div w:id="45567702">
                                      <w:marLeft w:val="0"/>
                                      <w:marRight w:val="0"/>
                                      <w:marTop w:val="0"/>
                                      <w:marBottom w:val="0"/>
                                      <w:divBdr>
                                        <w:top w:val="none" w:sz="0" w:space="0" w:color="auto"/>
                                        <w:left w:val="none" w:sz="0" w:space="0" w:color="auto"/>
                                        <w:bottom w:val="none" w:sz="0" w:space="0" w:color="auto"/>
                                        <w:right w:val="none" w:sz="0" w:space="0" w:color="auto"/>
                                      </w:divBdr>
                                      <w:divsChild>
                                        <w:div w:id="1654485337">
                                          <w:marLeft w:val="0"/>
                                          <w:marRight w:val="0"/>
                                          <w:marTop w:val="0"/>
                                          <w:marBottom w:val="0"/>
                                          <w:divBdr>
                                            <w:top w:val="none" w:sz="0" w:space="0" w:color="auto"/>
                                            <w:left w:val="none" w:sz="0" w:space="0" w:color="auto"/>
                                            <w:bottom w:val="none" w:sz="0" w:space="0" w:color="auto"/>
                                            <w:right w:val="none" w:sz="0" w:space="0" w:color="auto"/>
                                          </w:divBdr>
                                          <w:divsChild>
                                            <w:div w:id="761608178">
                                              <w:marLeft w:val="0"/>
                                              <w:marRight w:val="0"/>
                                              <w:marTop w:val="0"/>
                                              <w:marBottom w:val="0"/>
                                              <w:divBdr>
                                                <w:top w:val="single" w:sz="6" w:space="8" w:color="E7E7E7"/>
                                                <w:left w:val="single" w:sz="6" w:space="8" w:color="E7E7E7"/>
                                                <w:bottom w:val="single" w:sz="6" w:space="8" w:color="E7E7E7"/>
                                                <w:right w:val="single" w:sz="6" w:space="8" w:color="E7E7E7"/>
                                              </w:divBdr>
                                              <w:divsChild>
                                                <w:div w:id="772213612">
                                                  <w:marLeft w:val="0"/>
                                                  <w:marRight w:val="0"/>
                                                  <w:marTop w:val="225"/>
                                                  <w:marBottom w:val="0"/>
                                                  <w:divBdr>
                                                    <w:top w:val="none" w:sz="0" w:space="0" w:color="auto"/>
                                                    <w:left w:val="none" w:sz="0" w:space="0" w:color="auto"/>
                                                    <w:bottom w:val="none" w:sz="0" w:space="0" w:color="auto"/>
                                                    <w:right w:val="none" w:sz="0" w:space="0" w:color="auto"/>
                                                  </w:divBdr>
                                                  <w:divsChild>
                                                    <w:div w:id="107315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758032">
                                      <w:marLeft w:val="0"/>
                                      <w:marRight w:val="0"/>
                                      <w:marTop w:val="0"/>
                                      <w:marBottom w:val="0"/>
                                      <w:divBdr>
                                        <w:top w:val="none" w:sz="0" w:space="0" w:color="auto"/>
                                        <w:left w:val="none" w:sz="0" w:space="0" w:color="auto"/>
                                        <w:bottom w:val="none" w:sz="0" w:space="0" w:color="auto"/>
                                        <w:right w:val="none" w:sz="0" w:space="0" w:color="auto"/>
                                      </w:divBdr>
                                    </w:div>
                                    <w:div w:id="1550678614">
                                      <w:marLeft w:val="0"/>
                                      <w:marRight w:val="0"/>
                                      <w:marTop w:val="0"/>
                                      <w:marBottom w:val="0"/>
                                      <w:divBdr>
                                        <w:top w:val="none" w:sz="0" w:space="0" w:color="auto"/>
                                        <w:left w:val="none" w:sz="0" w:space="0" w:color="auto"/>
                                        <w:bottom w:val="none" w:sz="0" w:space="0" w:color="auto"/>
                                        <w:right w:val="none" w:sz="0" w:space="0" w:color="auto"/>
                                      </w:divBdr>
                                      <w:divsChild>
                                        <w:div w:id="871308279">
                                          <w:marLeft w:val="0"/>
                                          <w:marRight w:val="0"/>
                                          <w:marTop w:val="0"/>
                                          <w:marBottom w:val="0"/>
                                          <w:divBdr>
                                            <w:top w:val="none" w:sz="0" w:space="0" w:color="auto"/>
                                            <w:left w:val="none" w:sz="0" w:space="0" w:color="auto"/>
                                            <w:bottom w:val="none" w:sz="0" w:space="0" w:color="auto"/>
                                            <w:right w:val="none" w:sz="0" w:space="0" w:color="auto"/>
                                          </w:divBdr>
                                          <w:divsChild>
                                            <w:div w:id="1363096668">
                                              <w:marLeft w:val="0"/>
                                              <w:marRight w:val="0"/>
                                              <w:marTop w:val="0"/>
                                              <w:marBottom w:val="0"/>
                                              <w:divBdr>
                                                <w:top w:val="single" w:sz="6" w:space="8" w:color="E7E7E7"/>
                                                <w:left w:val="single" w:sz="6" w:space="8" w:color="E7E7E7"/>
                                                <w:bottom w:val="single" w:sz="6" w:space="8" w:color="E7E7E7"/>
                                                <w:right w:val="single" w:sz="6" w:space="8" w:color="E7E7E7"/>
                                              </w:divBdr>
                                              <w:divsChild>
                                                <w:div w:id="190009209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427143949">
                                      <w:marLeft w:val="0"/>
                                      <w:marRight w:val="0"/>
                                      <w:marTop w:val="0"/>
                                      <w:marBottom w:val="0"/>
                                      <w:divBdr>
                                        <w:top w:val="none" w:sz="0" w:space="0" w:color="auto"/>
                                        <w:left w:val="none" w:sz="0" w:space="0" w:color="auto"/>
                                        <w:bottom w:val="none" w:sz="0" w:space="0" w:color="auto"/>
                                        <w:right w:val="none" w:sz="0" w:space="0" w:color="auto"/>
                                      </w:divBdr>
                                    </w:div>
                                    <w:div w:id="1771121063">
                                      <w:marLeft w:val="0"/>
                                      <w:marRight w:val="0"/>
                                      <w:marTop w:val="0"/>
                                      <w:marBottom w:val="0"/>
                                      <w:divBdr>
                                        <w:top w:val="none" w:sz="0" w:space="0" w:color="auto"/>
                                        <w:left w:val="none" w:sz="0" w:space="0" w:color="auto"/>
                                        <w:bottom w:val="none" w:sz="0" w:space="0" w:color="auto"/>
                                        <w:right w:val="none" w:sz="0" w:space="0" w:color="auto"/>
                                      </w:divBdr>
                                      <w:divsChild>
                                        <w:div w:id="1106656113">
                                          <w:marLeft w:val="0"/>
                                          <w:marRight w:val="0"/>
                                          <w:marTop w:val="0"/>
                                          <w:marBottom w:val="0"/>
                                          <w:divBdr>
                                            <w:top w:val="none" w:sz="0" w:space="0" w:color="auto"/>
                                            <w:left w:val="none" w:sz="0" w:space="0" w:color="auto"/>
                                            <w:bottom w:val="none" w:sz="0" w:space="0" w:color="auto"/>
                                            <w:right w:val="none" w:sz="0" w:space="0" w:color="auto"/>
                                          </w:divBdr>
                                          <w:divsChild>
                                            <w:div w:id="1218319226">
                                              <w:marLeft w:val="0"/>
                                              <w:marRight w:val="0"/>
                                              <w:marTop w:val="0"/>
                                              <w:marBottom w:val="0"/>
                                              <w:divBdr>
                                                <w:top w:val="single" w:sz="6" w:space="8" w:color="E7E7E7"/>
                                                <w:left w:val="single" w:sz="6" w:space="8" w:color="E7E7E7"/>
                                                <w:bottom w:val="single" w:sz="6" w:space="8" w:color="E7E7E7"/>
                                                <w:right w:val="single" w:sz="6" w:space="8" w:color="E7E7E7"/>
                                              </w:divBdr>
                                              <w:divsChild>
                                                <w:div w:id="45633626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215702032">
                                      <w:marLeft w:val="0"/>
                                      <w:marRight w:val="0"/>
                                      <w:marTop w:val="0"/>
                                      <w:marBottom w:val="0"/>
                                      <w:divBdr>
                                        <w:top w:val="none" w:sz="0" w:space="0" w:color="auto"/>
                                        <w:left w:val="none" w:sz="0" w:space="0" w:color="auto"/>
                                        <w:bottom w:val="none" w:sz="0" w:space="0" w:color="auto"/>
                                        <w:right w:val="none" w:sz="0" w:space="0" w:color="auto"/>
                                      </w:divBdr>
                                    </w:div>
                                    <w:div w:id="263267891">
                                      <w:marLeft w:val="0"/>
                                      <w:marRight w:val="0"/>
                                      <w:marTop w:val="0"/>
                                      <w:marBottom w:val="0"/>
                                      <w:divBdr>
                                        <w:top w:val="none" w:sz="0" w:space="0" w:color="auto"/>
                                        <w:left w:val="none" w:sz="0" w:space="0" w:color="auto"/>
                                        <w:bottom w:val="none" w:sz="0" w:space="0" w:color="auto"/>
                                        <w:right w:val="none" w:sz="0" w:space="0" w:color="auto"/>
                                      </w:divBdr>
                                      <w:divsChild>
                                        <w:div w:id="2042634359">
                                          <w:marLeft w:val="0"/>
                                          <w:marRight w:val="0"/>
                                          <w:marTop w:val="0"/>
                                          <w:marBottom w:val="0"/>
                                          <w:divBdr>
                                            <w:top w:val="none" w:sz="0" w:space="0" w:color="auto"/>
                                            <w:left w:val="none" w:sz="0" w:space="0" w:color="auto"/>
                                            <w:bottom w:val="none" w:sz="0" w:space="0" w:color="auto"/>
                                            <w:right w:val="none" w:sz="0" w:space="0" w:color="auto"/>
                                          </w:divBdr>
                                          <w:divsChild>
                                            <w:div w:id="932595146">
                                              <w:marLeft w:val="0"/>
                                              <w:marRight w:val="0"/>
                                              <w:marTop w:val="0"/>
                                              <w:marBottom w:val="0"/>
                                              <w:divBdr>
                                                <w:top w:val="single" w:sz="6" w:space="8" w:color="E7E7E7"/>
                                                <w:left w:val="single" w:sz="6" w:space="8" w:color="E7E7E7"/>
                                                <w:bottom w:val="single" w:sz="6" w:space="8" w:color="E7E7E7"/>
                                                <w:right w:val="single" w:sz="6" w:space="8" w:color="E7E7E7"/>
                                              </w:divBdr>
                                              <w:divsChild>
                                                <w:div w:id="11196901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2011786349">
                                      <w:marLeft w:val="0"/>
                                      <w:marRight w:val="0"/>
                                      <w:marTop w:val="0"/>
                                      <w:marBottom w:val="0"/>
                                      <w:divBdr>
                                        <w:top w:val="none" w:sz="0" w:space="0" w:color="auto"/>
                                        <w:left w:val="none" w:sz="0" w:space="0" w:color="auto"/>
                                        <w:bottom w:val="none" w:sz="0" w:space="0" w:color="auto"/>
                                        <w:right w:val="none" w:sz="0" w:space="0" w:color="auto"/>
                                      </w:divBdr>
                                    </w:div>
                                    <w:div w:id="217018848">
                                      <w:marLeft w:val="0"/>
                                      <w:marRight w:val="0"/>
                                      <w:marTop w:val="0"/>
                                      <w:marBottom w:val="0"/>
                                      <w:divBdr>
                                        <w:top w:val="none" w:sz="0" w:space="0" w:color="auto"/>
                                        <w:left w:val="none" w:sz="0" w:space="0" w:color="auto"/>
                                        <w:bottom w:val="none" w:sz="0" w:space="0" w:color="auto"/>
                                        <w:right w:val="none" w:sz="0" w:space="0" w:color="auto"/>
                                      </w:divBdr>
                                      <w:divsChild>
                                        <w:div w:id="1068531678">
                                          <w:marLeft w:val="0"/>
                                          <w:marRight w:val="0"/>
                                          <w:marTop w:val="0"/>
                                          <w:marBottom w:val="0"/>
                                          <w:divBdr>
                                            <w:top w:val="none" w:sz="0" w:space="0" w:color="auto"/>
                                            <w:left w:val="none" w:sz="0" w:space="0" w:color="auto"/>
                                            <w:bottom w:val="none" w:sz="0" w:space="0" w:color="auto"/>
                                            <w:right w:val="none" w:sz="0" w:space="0" w:color="auto"/>
                                          </w:divBdr>
                                          <w:divsChild>
                                            <w:div w:id="1154027306">
                                              <w:marLeft w:val="0"/>
                                              <w:marRight w:val="0"/>
                                              <w:marTop w:val="0"/>
                                              <w:marBottom w:val="0"/>
                                              <w:divBdr>
                                                <w:top w:val="none" w:sz="0" w:space="0" w:color="auto"/>
                                                <w:left w:val="none" w:sz="0" w:space="0" w:color="auto"/>
                                                <w:bottom w:val="none" w:sz="0" w:space="0" w:color="auto"/>
                                                <w:right w:val="none" w:sz="0" w:space="0" w:color="auto"/>
                                              </w:divBdr>
                                              <w:divsChild>
                                                <w:div w:id="106529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blackboard/content/listContent.jsp?course_id=_70678_1&amp;content_id=_5541048_1&amp;mode=reset" TargetMode="External"/><Relationship Id="rId13" Type="http://schemas.openxmlformats.org/officeDocument/2006/relationships/hyperlink" Target="https://courserooma.capella.edu/webapps/blackboard/content/listContent.jsp?course_id=_70678_1&amp;content_id=_5541048_1&amp;mode=reset" TargetMode="External"/><Relationship Id="rId18" Type="http://schemas.openxmlformats.org/officeDocument/2006/relationships/hyperlink" Target="https://campustools.capella.edu/redirect.aspx?linkid=4243" TargetMode="External"/><Relationship Id="rId26" Type="http://schemas.openxmlformats.org/officeDocument/2006/relationships/hyperlink" Target="http://search.proquest.com.library.capella.edu/docview/1511095165?accountid=27965" TargetMode="External"/><Relationship Id="rId3" Type="http://schemas.microsoft.com/office/2007/relationships/stylesWithEffects" Target="stylesWithEffects.xml"/><Relationship Id="rId21" Type="http://schemas.openxmlformats.org/officeDocument/2006/relationships/hyperlink" Target="http://media.capella.edu/CourseMedia/NHS5004/ScholarPractitioner/transcript.html" TargetMode="External"/><Relationship Id="rId34" Type="http://schemas.openxmlformats.org/officeDocument/2006/relationships/hyperlink" Target="https://courserooma.capella.edu/bbcswebdav/institution/NHS-FP/NHS-FP5004/170400/Course_Files/cf_Exemplar_NHS-FP5004_Assessment_1.pdf" TargetMode="External"/><Relationship Id="rId7" Type="http://schemas.openxmlformats.org/officeDocument/2006/relationships/hyperlink" Target="https://campus.capella.edu/web/competency/" TargetMode="External"/><Relationship Id="rId12" Type="http://schemas.openxmlformats.org/officeDocument/2006/relationships/hyperlink" Target="https://courserooma.capella.edu/webapps/blackboard/content/listContent.jsp?course_id=_70678_1&amp;content_id=_5541048_1&amp;mode=reset" TargetMode="External"/><Relationship Id="rId17" Type="http://schemas.openxmlformats.org/officeDocument/2006/relationships/hyperlink" Target="http://campustools.capella.edu/redirect.aspx?linkid=4066" TargetMode="External"/><Relationship Id="rId25" Type="http://schemas.openxmlformats.org/officeDocument/2006/relationships/hyperlink" Target="http://media.capella.edu/CourseMedia/PSL8004/WhatNotToDo/Integrity/PSL8004u7_integrity_transcript.html" TargetMode="External"/><Relationship Id="rId33" Type="http://schemas.openxmlformats.org/officeDocument/2006/relationships/hyperlink" Target="http://campustools.capella.edu/redirect.aspx?linkid=1582" TargetMode="External"/><Relationship Id="rId2" Type="http://schemas.openxmlformats.org/officeDocument/2006/relationships/styles" Target="styles.xml"/><Relationship Id="rId16" Type="http://schemas.openxmlformats.org/officeDocument/2006/relationships/hyperlink" Target="http://capellauniversity.libguides.com/NHSFP5004" TargetMode="External"/><Relationship Id="rId20" Type="http://schemas.openxmlformats.org/officeDocument/2006/relationships/hyperlink" Target="http://media.capella.edu/CourseMedia/NHS5004/ScholarPractitioner/wrapper.asp" TargetMode="External"/><Relationship Id="rId29" Type="http://schemas.openxmlformats.org/officeDocument/2006/relationships/hyperlink" Target="http://search.proquest.com.library.capella.edu/docview/1398513357?accountid=27965" TargetMode="External"/><Relationship Id="rId1" Type="http://schemas.openxmlformats.org/officeDocument/2006/relationships/numbering" Target="numbering.xml"/><Relationship Id="rId6" Type="http://schemas.openxmlformats.org/officeDocument/2006/relationships/hyperlink" Target="https://courserooma.capella.edu/webapps/blackboard/content/listContent.jsp?course_id=_70678_1&amp;content_id=_5541048_1&amp;mode=reset" TargetMode="External"/><Relationship Id="rId11" Type="http://schemas.openxmlformats.org/officeDocument/2006/relationships/hyperlink" Target="https://courserooma.capella.edu/webapps/blackboard/content/listContent.jsp?course_id=_70678_1&amp;content_id=_5541048_1&amp;mode=reset" TargetMode="External"/><Relationship Id="rId24" Type="http://schemas.openxmlformats.org/officeDocument/2006/relationships/hyperlink" Target="http://media.capella.edu/CourseMedia/PSL8004/WhatNotToDo/Integrity/PSL8004u7_integrity.asp" TargetMode="External"/><Relationship Id="rId32" Type="http://schemas.openxmlformats.org/officeDocument/2006/relationships/hyperlink" Target="http://www.intechopen.com/books/emotional-intelligence-new-perspectives-and-applications/developing-emotional-intelligence-for-healthcare-leader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urserooma.capella.edu/webapps/blackboard/content/listContent.jsp?course_id=_70678_1&amp;content_id=_5541048_1&amp;mode=reset" TargetMode="External"/><Relationship Id="rId23" Type="http://schemas.openxmlformats.org/officeDocument/2006/relationships/hyperlink" Target="http://media.capella.edu/CourseMedia/PSL5002_PSL8002/u04_research/PSL5002_PSL8002u04_research_transcript.html" TargetMode="External"/><Relationship Id="rId28" Type="http://schemas.openxmlformats.org/officeDocument/2006/relationships/hyperlink" Target="http://search.proquest.com.library.capella.edu/docview/1469300340?accountid=27965" TargetMode="External"/><Relationship Id="rId36" Type="http://schemas.openxmlformats.org/officeDocument/2006/relationships/fontTable" Target="fontTable.xml"/><Relationship Id="rId10" Type="http://schemas.openxmlformats.org/officeDocument/2006/relationships/hyperlink" Target="https://courserooma.capella.edu/webapps/blackboard/content/listContent.jsp?course_id=_70678_1&amp;content_id=_5541048_1&amp;mode=reset" TargetMode="External"/><Relationship Id="rId19" Type="http://schemas.openxmlformats.org/officeDocument/2006/relationships/hyperlink" Target="http://campustools.capella.edu/redirect.aspx?linkid=2845" TargetMode="External"/><Relationship Id="rId31" Type="http://schemas.openxmlformats.org/officeDocument/2006/relationships/hyperlink" Target="http://search.proquest.com.library.capella.edu/docview/1491274155?accountid=27965" TargetMode="Externa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https://courserooma.capella.edu/bbcswebdav/institution/NHS-FP/NHS-FP5004/170400/Course_Files/cf_project_proposal_template.docx" TargetMode="External"/><Relationship Id="rId22" Type="http://schemas.openxmlformats.org/officeDocument/2006/relationships/hyperlink" Target="http://media.capella.edu/CourseMedia/PSL5002_PSL8002/u04_research/PSL5002_PSL8002u04_research_wrapper.asp" TargetMode="External"/><Relationship Id="rId27" Type="http://schemas.openxmlformats.org/officeDocument/2006/relationships/hyperlink" Target="https://www-ncbi-nlm-nih-gov.library.capella.edu/pmc/articles/PMC4298312/" TargetMode="External"/><Relationship Id="rId30" Type="http://schemas.openxmlformats.org/officeDocument/2006/relationships/hyperlink" Target="http://ezproxy.library.capella.edu/login?url=http://search.ebscohost.com/login.aspx?direct=true&amp;db=ccm&amp;AN=103806455&amp;site=ehost-live&amp;scope=site" TargetMode="External"/><Relationship Id="rId35" Type="http://schemas.openxmlformats.org/officeDocument/2006/relationships/hyperlink" Target="https://courserooma.capella.edu/bbcswebdav/institution/_Flexpath/fp_how_to_use_example_assessm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2791</Words>
  <Characters>15913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Roopchand, Heamwattie</dc:creator>
  <cp:lastModifiedBy>Roopchand, Heamwattie</cp:lastModifiedBy>
  <cp:revision>1</cp:revision>
  <dcterms:created xsi:type="dcterms:W3CDTF">2017-11-06T23:32:00Z</dcterms:created>
  <dcterms:modified xsi:type="dcterms:W3CDTF">2017-11-06T23:34:00Z</dcterms:modified>
</cp:coreProperties>
</file>